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EA" w:rsidRDefault="0066078E" w:rsidP="0066078E">
      <w:pPr>
        <w:spacing w:line="360" w:lineRule="auto"/>
        <w:ind w:right="-568"/>
        <w:rPr>
          <w:b/>
          <w:iCs/>
        </w:rPr>
      </w:pPr>
      <w:r w:rsidRPr="00BB4BCD">
        <w:rPr>
          <w:b/>
          <w:bCs/>
        </w:rPr>
        <w:t>COMISSÃO DE CONSTITUIÇÃO, JUSTIÇA E REDAÇÃO</w:t>
      </w:r>
      <w:r w:rsidRPr="008D4B06">
        <w:rPr>
          <w:b/>
          <w:iCs/>
        </w:rPr>
        <w:t xml:space="preserve"> </w:t>
      </w:r>
    </w:p>
    <w:p w:rsidR="004A41EA" w:rsidRDefault="004A41EA" w:rsidP="0066078E">
      <w:pPr>
        <w:spacing w:line="360" w:lineRule="auto"/>
        <w:ind w:right="-568"/>
        <w:rPr>
          <w:b/>
          <w:iCs/>
        </w:rPr>
      </w:pPr>
    </w:p>
    <w:p w:rsidR="005F0809" w:rsidRPr="008D4B06" w:rsidRDefault="00693A1F" w:rsidP="0066078E">
      <w:pPr>
        <w:spacing w:line="360" w:lineRule="auto"/>
        <w:ind w:right="-568"/>
        <w:rPr>
          <w:b/>
          <w:iCs/>
        </w:rPr>
      </w:pPr>
      <w:r w:rsidRPr="008D4B06">
        <w:rPr>
          <w:b/>
          <w:iCs/>
        </w:rPr>
        <w:t>PARECER T</w:t>
      </w:r>
      <w:r w:rsidR="008E06F2" w:rsidRPr="008D4B06">
        <w:rPr>
          <w:b/>
          <w:iCs/>
        </w:rPr>
        <w:t>ÉCNICO JURÍDICO N</w:t>
      </w:r>
      <w:r w:rsidR="001154AF" w:rsidRPr="008D4B06">
        <w:rPr>
          <w:b/>
          <w:iCs/>
        </w:rPr>
        <w:t>º</w:t>
      </w:r>
      <w:r w:rsidR="00E31F15" w:rsidRPr="008D4B06">
        <w:rPr>
          <w:b/>
          <w:iCs/>
        </w:rPr>
        <w:t xml:space="preserve">. </w:t>
      </w:r>
      <w:r w:rsidR="00A9124C">
        <w:rPr>
          <w:b/>
          <w:iCs/>
        </w:rPr>
        <w:t>90</w:t>
      </w:r>
      <w:r w:rsidR="00F1692F" w:rsidRPr="008D4B06">
        <w:rPr>
          <w:b/>
          <w:iCs/>
        </w:rPr>
        <w:t>/20</w:t>
      </w:r>
      <w:r w:rsidR="00FC1864" w:rsidRPr="008D4B06">
        <w:rPr>
          <w:b/>
          <w:iCs/>
        </w:rPr>
        <w:t>2</w:t>
      </w:r>
      <w:r w:rsidR="0049632F">
        <w:rPr>
          <w:b/>
          <w:iCs/>
        </w:rPr>
        <w:t>2</w:t>
      </w:r>
      <w:r w:rsidR="0066078E">
        <w:rPr>
          <w:b/>
          <w:iCs/>
        </w:rPr>
        <w:t>.</w:t>
      </w:r>
    </w:p>
    <w:p w:rsidR="005F0809" w:rsidRPr="008D4B06" w:rsidRDefault="005F0809" w:rsidP="0066078E">
      <w:pPr>
        <w:spacing w:line="360" w:lineRule="auto"/>
        <w:ind w:right="-568"/>
        <w:rPr>
          <w:iCs/>
        </w:rPr>
      </w:pPr>
    </w:p>
    <w:p w:rsidR="009E59AB" w:rsidRPr="008D4B06" w:rsidRDefault="009E59AB" w:rsidP="002A50BC">
      <w:pPr>
        <w:spacing w:line="360" w:lineRule="auto"/>
        <w:ind w:right="-568"/>
        <w:jc w:val="both"/>
        <w:rPr>
          <w:iCs/>
        </w:rPr>
      </w:pPr>
    </w:p>
    <w:p w:rsidR="005F0809" w:rsidRPr="008D4B06" w:rsidRDefault="005F0809" w:rsidP="002A50BC">
      <w:pPr>
        <w:spacing w:line="360" w:lineRule="auto"/>
        <w:ind w:right="-568"/>
        <w:jc w:val="both"/>
      </w:pPr>
      <w:r w:rsidRPr="008D4B06">
        <w:rPr>
          <w:b/>
          <w:iCs/>
        </w:rPr>
        <w:t>Processo</w:t>
      </w:r>
      <w:r w:rsidR="00693A1F" w:rsidRPr="008D4B06">
        <w:rPr>
          <w:b/>
          <w:iCs/>
        </w:rPr>
        <w:t>:</w:t>
      </w:r>
      <w:r w:rsidR="0049632F">
        <w:rPr>
          <w:b/>
          <w:iCs/>
        </w:rPr>
        <w:t xml:space="preserve"> </w:t>
      </w:r>
      <w:r w:rsidR="0049632F" w:rsidRPr="0049632F">
        <w:rPr>
          <w:iCs/>
        </w:rPr>
        <w:t>89</w:t>
      </w:r>
      <w:r w:rsidR="00A9124C">
        <w:rPr>
          <w:iCs/>
        </w:rPr>
        <w:t>52</w:t>
      </w:r>
      <w:r w:rsidR="00DF622E" w:rsidRPr="008D4B06">
        <w:rPr>
          <w:iCs/>
        </w:rPr>
        <w:t>/</w:t>
      </w:r>
      <w:r w:rsidR="00FC1864" w:rsidRPr="008D4B06">
        <w:rPr>
          <w:iCs/>
        </w:rPr>
        <w:t>202</w:t>
      </w:r>
      <w:r w:rsidR="00A9124C">
        <w:rPr>
          <w:iCs/>
        </w:rPr>
        <w:t>1</w:t>
      </w:r>
    </w:p>
    <w:p w:rsidR="005F0809" w:rsidRPr="008D4B06" w:rsidRDefault="00693A1F" w:rsidP="002A50BC">
      <w:pPr>
        <w:spacing w:line="360" w:lineRule="auto"/>
        <w:jc w:val="both"/>
        <w:rPr>
          <w:i/>
          <w:iCs/>
        </w:rPr>
      </w:pPr>
      <w:r w:rsidRPr="008D4B06">
        <w:rPr>
          <w:b/>
        </w:rPr>
        <w:t>Projeto de Lei:</w:t>
      </w:r>
      <w:r w:rsidR="00BB7BE2" w:rsidRPr="008D4B06">
        <w:t xml:space="preserve"> </w:t>
      </w:r>
      <w:r w:rsidR="00A9124C">
        <w:t>578</w:t>
      </w:r>
      <w:r w:rsidR="00DF622E" w:rsidRPr="008D4B06">
        <w:t>/20</w:t>
      </w:r>
      <w:r w:rsidR="00FC1864" w:rsidRPr="008D4B06">
        <w:t>2</w:t>
      </w:r>
      <w:r w:rsidR="00A9124C">
        <w:t>1</w:t>
      </w:r>
    </w:p>
    <w:p w:rsidR="0049632F" w:rsidRDefault="005F0809" w:rsidP="0099607F">
      <w:pPr>
        <w:spacing w:line="360" w:lineRule="auto"/>
        <w:ind w:right="-568"/>
        <w:jc w:val="both"/>
      </w:pPr>
      <w:r w:rsidRPr="008D4B06">
        <w:rPr>
          <w:b/>
        </w:rPr>
        <w:t>Assunto</w:t>
      </w:r>
      <w:r w:rsidR="00693A1F" w:rsidRPr="008D4B06">
        <w:rPr>
          <w:b/>
        </w:rPr>
        <w:t>:</w:t>
      </w:r>
      <w:r w:rsidR="00645D59" w:rsidRPr="008D4B06">
        <w:t xml:space="preserve"> </w:t>
      </w:r>
      <w:proofErr w:type="gramStart"/>
      <w:r w:rsidR="00A9124C">
        <w:t>Dispõe sobre o Programa Talentos Cuiabanos</w:t>
      </w:r>
      <w:proofErr w:type="gramEnd"/>
      <w:r w:rsidR="00A9124C">
        <w:t xml:space="preserve"> e dá outras providências</w:t>
      </w:r>
      <w:r w:rsidR="0049632F">
        <w:t>.</w:t>
      </w:r>
    </w:p>
    <w:p w:rsidR="004E2300" w:rsidRPr="008D4B06" w:rsidRDefault="004E2300" w:rsidP="00693A1F">
      <w:pPr>
        <w:spacing w:line="360" w:lineRule="auto"/>
        <w:jc w:val="both"/>
      </w:pPr>
    </w:p>
    <w:p w:rsidR="005F0809" w:rsidRPr="008D4B06" w:rsidRDefault="005F0809" w:rsidP="002A50BC">
      <w:pPr>
        <w:spacing w:line="360" w:lineRule="auto"/>
        <w:jc w:val="both"/>
      </w:pPr>
      <w:r w:rsidRPr="008D4B06">
        <w:rPr>
          <w:b/>
          <w:iCs/>
        </w:rPr>
        <w:t>Autoria</w:t>
      </w:r>
      <w:r w:rsidR="00693A1F" w:rsidRPr="008D4B06">
        <w:rPr>
          <w:b/>
          <w:iCs/>
        </w:rPr>
        <w:t>:</w:t>
      </w:r>
      <w:r w:rsidR="0049632F">
        <w:rPr>
          <w:b/>
          <w:iCs/>
        </w:rPr>
        <w:t xml:space="preserve"> </w:t>
      </w:r>
      <w:r w:rsidR="00595F22" w:rsidRPr="008D4B06">
        <w:t>Vereador</w:t>
      </w:r>
      <w:r w:rsidR="00A9124C">
        <w:t xml:space="preserve"> Diego Guimarães</w:t>
      </w:r>
    </w:p>
    <w:p w:rsidR="005F0809" w:rsidRPr="008D4B06" w:rsidRDefault="005F0809" w:rsidP="002A50BC">
      <w:pPr>
        <w:spacing w:line="360" w:lineRule="auto"/>
        <w:ind w:right="-568"/>
        <w:jc w:val="both"/>
      </w:pPr>
    </w:p>
    <w:p w:rsidR="000E48DC" w:rsidRPr="008D4B06" w:rsidRDefault="00693A1F" w:rsidP="002A50BC">
      <w:pPr>
        <w:spacing w:line="360" w:lineRule="auto"/>
        <w:ind w:right="-568"/>
        <w:jc w:val="both"/>
        <w:rPr>
          <w:b/>
        </w:rPr>
      </w:pPr>
      <w:r w:rsidRPr="008D4B06">
        <w:rPr>
          <w:b/>
          <w:iCs/>
        </w:rPr>
        <w:t>I – RELATÓRIO</w:t>
      </w:r>
    </w:p>
    <w:p w:rsidR="000E48DC" w:rsidRPr="008D4B06" w:rsidRDefault="000E48DC" w:rsidP="002A50BC">
      <w:pPr>
        <w:spacing w:line="360" w:lineRule="auto"/>
        <w:ind w:right="-568"/>
        <w:jc w:val="both"/>
        <w:rPr>
          <w:b/>
        </w:rPr>
      </w:pPr>
    </w:p>
    <w:p w:rsidR="00022300" w:rsidRDefault="00793AC1" w:rsidP="001C285E">
      <w:pPr>
        <w:spacing w:line="360" w:lineRule="auto"/>
        <w:ind w:right="-568" w:firstLine="2268"/>
        <w:jc w:val="both"/>
      </w:pPr>
      <w:r>
        <w:t>O</w:t>
      </w:r>
      <w:r w:rsidR="0049632F">
        <w:t xml:space="preserve"> Autor </w:t>
      </w:r>
      <w:r w:rsidR="00A60738" w:rsidRPr="008D4B06">
        <w:t>deste projeto,</w:t>
      </w:r>
      <w:r w:rsidR="00B906F2" w:rsidRPr="008D4B06">
        <w:t xml:space="preserve"> em sua justificativa,</w:t>
      </w:r>
      <w:r w:rsidR="008E06F2" w:rsidRPr="008D4B06">
        <w:t xml:space="preserve"> aduz que o projeto de lei </w:t>
      </w:r>
      <w:r w:rsidR="00645D59" w:rsidRPr="008D4B06">
        <w:t xml:space="preserve">visa </w:t>
      </w:r>
      <w:r>
        <w:t xml:space="preserve">facilitar o desenvolvimento do talento específico de um jovem observando sua necessidade de crescimento que muitas vezes fica </w:t>
      </w:r>
      <w:r w:rsidR="00D34C52">
        <w:t>limitado por sua precária condição socioeconômico que a iniciativa será benéfica para toda a sociedade, pois,</w:t>
      </w:r>
      <w:r>
        <w:t xml:space="preserve"> muitas vezes é desses jovens que surgirão avanços </w:t>
      </w:r>
      <w:r w:rsidR="00022300">
        <w:t>que beneficiarão inúmeras pessoas.</w:t>
      </w:r>
      <w:r>
        <w:t xml:space="preserve">  </w:t>
      </w:r>
    </w:p>
    <w:p w:rsidR="00132440" w:rsidRPr="00F57175" w:rsidRDefault="00132440" w:rsidP="001C285E">
      <w:pPr>
        <w:pStyle w:val="Ttulo1"/>
        <w:spacing w:line="360" w:lineRule="auto"/>
        <w:ind w:left="0" w:right="-568" w:firstLine="2268"/>
        <w:jc w:val="both"/>
        <w:rPr>
          <w:rFonts w:ascii="Times New Roman" w:hAnsi="Times New Roman"/>
        </w:rPr>
      </w:pPr>
      <w:r w:rsidRPr="00F57175">
        <w:rPr>
          <w:rFonts w:ascii="Times New Roman" w:hAnsi="Times New Roman"/>
        </w:rPr>
        <w:t xml:space="preserve">O </w:t>
      </w:r>
      <w:r w:rsidR="00DB3960" w:rsidRPr="00F57175">
        <w:rPr>
          <w:rFonts w:ascii="Times New Roman" w:hAnsi="Times New Roman"/>
        </w:rPr>
        <w:t xml:space="preserve">processo </w:t>
      </w:r>
      <w:r w:rsidR="00A40F1D" w:rsidRPr="00F57175">
        <w:rPr>
          <w:rFonts w:ascii="Times New Roman" w:hAnsi="Times New Roman"/>
        </w:rPr>
        <w:t xml:space="preserve">não está instruído com qualquer documentação, bem como, </w:t>
      </w:r>
      <w:r w:rsidR="00C96CEF" w:rsidRPr="00F57175">
        <w:rPr>
          <w:rFonts w:ascii="Times New Roman" w:hAnsi="Times New Roman"/>
        </w:rPr>
        <w:t>sem qualquer estudo de viabilidade técnica,</w:t>
      </w:r>
      <w:r w:rsidR="00F57175">
        <w:rPr>
          <w:rFonts w:ascii="Times New Roman" w:hAnsi="Times New Roman"/>
        </w:rPr>
        <w:t xml:space="preserve"> </w:t>
      </w:r>
      <w:r w:rsidR="00DF622E" w:rsidRPr="00F57175">
        <w:rPr>
          <w:rFonts w:ascii="Times New Roman" w:hAnsi="Times New Roman"/>
        </w:rPr>
        <w:t>estudo de perfil administrativo</w:t>
      </w:r>
      <w:r w:rsidR="000573B3" w:rsidRPr="00F57175">
        <w:rPr>
          <w:rFonts w:ascii="Times New Roman" w:hAnsi="Times New Roman"/>
        </w:rPr>
        <w:t>, pesquisas quantitativas</w:t>
      </w:r>
      <w:r w:rsidR="00BB7BE2" w:rsidRPr="00F57175">
        <w:rPr>
          <w:rFonts w:ascii="Times New Roman" w:hAnsi="Times New Roman"/>
        </w:rPr>
        <w:t>,</w:t>
      </w:r>
      <w:r w:rsidR="000573B3" w:rsidRPr="00F57175">
        <w:rPr>
          <w:rFonts w:ascii="Times New Roman" w:hAnsi="Times New Roman"/>
        </w:rPr>
        <w:t xml:space="preserve"> estudo de</w:t>
      </w:r>
      <w:r w:rsidR="00C96CEF" w:rsidRPr="00F57175">
        <w:rPr>
          <w:rFonts w:ascii="Times New Roman" w:hAnsi="Times New Roman"/>
        </w:rPr>
        <w:t xml:space="preserve"> impacto</w:t>
      </w:r>
      <w:r w:rsidR="00E437A2" w:rsidRPr="00F57175">
        <w:rPr>
          <w:rFonts w:ascii="Times New Roman" w:hAnsi="Times New Roman"/>
        </w:rPr>
        <w:t xml:space="preserve"> econômico,</w:t>
      </w:r>
      <w:r w:rsidR="00347596" w:rsidRPr="00F57175">
        <w:rPr>
          <w:rFonts w:ascii="Times New Roman" w:hAnsi="Times New Roman"/>
        </w:rPr>
        <w:t xml:space="preserve"> financeiro, orçamentário, etc.</w:t>
      </w:r>
    </w:p>
    <w:p w:rsidR="005F0809" w:rsidRPr="008D4B06" w:rsidRDefault="005F0809" w:rsidP="001C285E">
      <w:pPr>
        <w:spacing w:line="360" w:lineRule="auto"/>
        <w:ind w:right="-568" w:firstLine="2268"/>
        <w:jc w:val="both"/>
      </w:pPr>
      <w:r w:rsidRPr="008D4B06">
        <w:t>É</w:t>
      </w:r>
      <w:r w:rsidR="006F0A70" w:rsidRPr="008D4B06">
        <w:t xml:space="preserve"> a síntese do necessário.</w:t>
      </w:r>
    </w:p>
    <w:p w:rsidR="0025100C" w:rsidRPr="008D4B06" w:rsidRDefault="0025100C" w:rsidP="0025100C">
      <w:pPr>
        <w:spacing w:line="360" w:lineRule="auto"/>
        <w:ind w:right="-568" w:firstLine="708"/>
        <w:jc w:val="both"/>
      </w:pPr>
    </w:p>
    <w:p w:rsidR="00693A1F" w:rsidRPr="008D4B06" w:rsidRDefault="00693A1F" w:rsidP="00693A1F">
      <w:pPr>
        <w:spacing w:line="360" w:lineRule="auto"/>
        <w:rPr>
          <w:b/>
        </w:rPr>
      </w:pPr>
      <w:r w:rsidRPr="008D4B06">
        <w:rPr>
          <w:b/>
        </w:rPr>
        <w:t xml:space="preserve">II – </w:t>
      </w:r>
      <w:r w:rsidR="005F0809" w:rsidRPr="008D4B06">
        <w:rPr>
          <w:b/>
        </w:rPr>
        <w:t>EXAME DA MATÉRIA</w:t>
      </w:r>
    </w:p>
    <w:p w:rsidR="006F0A70" w:rsidRPr="008D4B06" w:rsidRDefault="006F0A70" w:rsidP="00693A1F">
      <w:pPr>
        <w:spacing w:line="360" w:lineRule="auto"/>
        <w:rPr>
          <w:b/>
        </w:rPr>
      </w:pPr>
    </w:p>
    <w:p w:rsidR="005F0809" w:rsidRPr="008D4B06" w:rsidRDefault="00693A1F" w:rsidP="001C285E">
      <w:pPr>
        <w:spacing w:line="360" w:lineRule="auto"/>
      </w:pPr>
      <w:r w:rsidRPr="008D4B06">
        <w:t xml:space="preserve">1. </w:t>
      </w:r>
      <w:r w:rsidR="00464EDF" w:rsidRPr="008D4B06">
        <w:t>CONSTITUCIONAL</w:t>
      </w:r>
      <w:r w:rsidR="007D3F40" w:rsidRPr="008D4B06">
        <w:t xml:space="preserve">IDADE </w:t>
      </w:r>
      <w:r w:rsidR="00464EDF" w:rsidRPr="008D4B06">
        <w:t>E LEGALIDADE</w:t>
      </w:r>
    </w:p>
    <w:p w:rsidR="005F0809" w:rsidRPr="008D4B06" w:rsidRDefault="005F0809" w:rsidP="002A50BC">
      <w:pPr>
        <w:spacing w:line="360" w:lineRule="auto"/>
        <w:jc w:val="both"/>
      </w:pPr>
    </w:p>
    <w:p w:rsidR="005F0809" w:rsidRPr="008D4B06" w:rsidRDefault="005F0809" w:rsidP="0099607F">
      <w:pPr>
        <w:pStyle w:val="Recuodecorpodetexto3"/>
        <w:spacing w:line="360" w:lineRule="auto"/>
        <w:ind w:left="0" w:right="-568" w:firstLine="2268"/>
        <w:rPr>
          <w:rFonts w:ascii="Times New Roman" w:hAnsi="Times New Roman" w:cs="Times New Roman"/>
        </w:rPr>
      </w:pPr>
      <w:r w:rsidRPr="008D4B06">
        <w:rPr>
          <w:rFonts w:ascii="Times New Roman" w:hAnsi="Times New Roman" w:cs="Times New Roman"/>
        </w:rPr>
        <w:t>O Supremo Tribunal Federal considera as regras básicas de processo legislativo previstas na Constituição Federal, como norma geral, aplicável a todos os entes federais.</w:t>
      </w:r>
    </w:p>
    <w:p w:rsidR="00315CC1" w:rsidRPr="008D4B06" w:rsidRDefault="00315CC1" w:rsidP="0099607F">
      <w:pPr>
        <w:pStyle w:val="Recuodecorpodetexto3"/>
        <w:spacing w:line="360" w:lineRule="auto"/>
        <w:ind w:left="0" w:right="-568" w:firstLine="2268"/>
        <w:rPr>
          <w:rFonts w:ascii="Times New Roman" w:hAnsi="Times New Roman" w:cs="Times New Roman"/>
        </w:rPr>
      </w:pPr>
      <w:r w:rsidRPr="008D4B06">
        <w:rPr>
          <w:rFonts w:ascii="Times New Roman" w:hAnsi="Times New Roman" w:cs="Times New Roman"/>
        </w:rPr>
        <w:lastRenderedPageBreak/>
        <w:t>Inicialmente, cumpre salientar que, não cabe a esta Co</w:t>
      </w:r>
      <w:r w:rsidR="00FC1864" w:rsidRPr="008D4B06">
        <w:rPr>
          <w:rFonts w:ascii="Times New Roman" w:hAnsi="Times New Roman" w:cs="Times New Roman"/>
        </w:rPr>
        <w:t>missão</w:t>
      </w:r>
      <w:r w:rsidRPr="008D4B06">
        <w:rPr>
          <w:rFonts w:ascii="Times New Roman" w:hAnsi="Times New Roman" w:cs="Times New Roman"/>
        </w:rPr>
        <w:t xml:space="preserve"> qualquer análise de mérito e/ou política dos projetos de lei, sendo que tal atribuição é destinada aos Agentes Políticos envolvidos.</w:t>
      </w:r>
    </w:p>
    <w:p w:rsidR="00315CC1" w:rsidRPr="00A028E0" w:rsidRDefault="00315CC1" w:rsidP="001C285E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</w:rPr>
      </w:pPr>
      <w:r w:rsidRPr="00A028E0">
        <w:rPr>
          <w:rFonts w:ascii="Times New Roman" w:hAnsi="Times New Roman" w:cs="Times New Roman"/>
        </w:rPr>
        <w:t>Portanto, a análise aqui externada, cuida apenas da exigência de compatibilidade do projeto de lei com o ordenamento jurídico pátrio.</w:t>
      </w:r>
    </w:p>
    <w:p w:rsidR="004971AA" w:rsidRPr="00A028E0" w:rsidRDefault="00315CC1" w:rsidP="001C285E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</w:rPr>
      </w:pPr>
      <w:r w:rsidRPr="00A028E0">
        <w:rPr>
          <w:rFonts w:ascii="Times New Roman" w:hAnsi="Times New Roman" w:cs="Times New Roman"/>
        </w:rPr>
        <w:t>Neste escopo, temos a ressaltar que quanto aos requisitos de constitucionalidade e legalidade, o projeto de lei em comento</w:t>
      </w:r>
      <w:r w:rsidR="004971AA" w:rsidRPr="00A028E0">
        <w:rPr>
          <w:rFonts w:ascii="Times New Roman" w:hAnsi="Times New Roman" w:cs="Times New Roman"/>
        </w:rPr>
        <w:t xml:space="preserve"> não</w:t>
      </w:r>
      <w:r w:rsidRPr="00A028E0">
        <w:rPr>
          <w:rFonts w:ascii="Times New Roman" w:hAnsi="Times New Roman" w:cs="Times New Roman"/>
        </w:rPr>
        <w:t xml:space="preserve"> atende tais balizas</w:t>
      </w:r>
      <w:r w:rsidR="004971AA" w:rsidRPr="00A028E0">
        <w:rPr>
          <w:rFonts w:ascii="Times New Roman" w:hAnsi="Times New Roman" w:cs="Times New Roman"/>
        </w:rPr>
        <w:t xml:space="preserve">, portanto, </w:t>
      </w:r>
      <w:r w:rsidRPr="00A028E0">
        <w:rPr>
          <w:rFonts w:ascii="Times New Roman" w:hAnsi="Times New Roman" w:cs="Times New Roman"/>
        </w:rPr>
        <w:t>havendo mácula ou vício no processo legislativo.</w:t>
      </w:r>
    </w:p>
    <w:p w:rsidR="00E87F7C" w:rsidRPr="009D70F1" w:rsidRDefault="00E87F7C" w:rsidP="00E87F7C">
      <w:pPr>
        <w:spacing w:line="360" w:lineRule="auto"/>
        <w:ind w:firstLine="2268"/>
        <w:jc w:val="both"/>
      </w:pPr>
      <w:r w:rsidRPr="009D70F1">
        <w:t>Ou seja, cria uma série de obrigações e atribuições aos órgãos da Administração o que é vedado pela legislação senão vejamos:</w:t>
      </w:r>
    </w:p>
    <w:p w:rsidR="00E87F7C" w:rsidRPr="009D70F1" w:rsidRDefault="00E87F7C" w:rsidP="00E87F7C">
      <w:pPr>
        <w:spacing w:line="360" w:lineRule="auto"/>
        <w:ind w:firstLine="2268"/>
        <w:jc w:val="both"/>
      </w:pPr>
    </w:p>
    <w:p w:rsidR="00E87F7C" w:rsidRPr="009D70F1" w:rsidRDefault="00E87F7C" w:rsidP="00E87F7C">
      <w:pPr>
        <w:spacing w:line="360" w:lineRule="auto"/>
        <w:ind w:firstLine="2268"/>
        <w:jc w:val="both"/>
      </w:pPr>
      <w:r w:rsidRPr="009D70F1">
        <w:t>Dispõe a Lei Orgânica do Município de Cuiabá (LOM), em seu artigo 27:</w:t>
      </w:r>
    </w:p>
    <w:p w:rsidR="00E87F7C" w:rsidRPr="009D70F1" w:rsidRDefault="00E87F7C" w:rsidP="00E87F7C">
      <w:pPr>
        <w:spacing w:line="360" w:lineRule="auto"/>
        <w:ind w:firstLine="2268"/>
        <w:jc w:val="both"/>
      </w:pPr>
      <w:r w:rsidRPr="009D70F1">
        <w:t>Art. 27 São de iniciativa exclusiva do Prefeito as leis que disponham sobre:</w:t>
      </w:r>
    </w:p>
    <w:p w:rsidR="00E87F7C" w:rsidRPr="009D70F1" w:rsidRDefault="00E87F7C" w:rsidP="00E87F7C">
      <w:pPr>
        <w:spacing w:line="360" w:lineRule="auto"/>
        <w:ind w:firstLine="2268"/>
        <w:jc w:val="both"/>
      </w:pPr>
      <w:r w:rsidRPr="009D70F1">
        <w:t>I – criação, transformação ou extinção de cargos, funções ou empregos públicos na Administração direta, autárquica e fundacional e sua remuneração;</w:t>
      </w:r>
    </w:p>
    <w:p w:rsidR="00E87F7C" w:rsidRPr="009D70F1" w:rsidRDefault="00E87F7C" w:rsidP="00E87F7C">
      <w:pPr>
        <w:spacing w:line="360" w:lineRule="auto"/>
        <w:ind w:firstLine="2268"/>
        <w:jc w:val="both"/>
      </w:pPr>
      <w:r w:rsidRPr="009D70F1">
        <w:t>II – servidores públicos, seu regime jurídico, provimento de cargos, estabilidade e aposentadoria;</w:t>
      </w:r>
    </w:p>
    <w:p w:rsidR="00E87F7C" w:rsidRPr="009D70F1" w:rsidRDefault="00E87F7C" w:rsidP="00E87F7C">
      <w:pPr>
        <w:spacing w:line="360" w:lineRule="auto"/>
        <w:ind w:firstLine="2268"/>
        <w:jc w:val="both"/>
      </w:pPr>
      <w:r w:rsidRPr="009D70F1">
        <w:t>III – criação e extinção de Secretarias e órgãos da Administração Pública;</w:t>
      </w:r>
    </w:p>
    <w:p w:rsidR="00E87F7C" w:rsidRPr="009D70F1" w:rsidRDefault="00E87F7C" w:rsidP="00E87F7C">
      <w:pPr>
        <w:spacing w:line="360" w:lineRule="auto"/>
        <w:ind w:firstLine="2268"/>
        <w:jc w:val="both"/>
      </w:pPr>
      <w:r w:rsidRPr="009D70F1">
        <w:t>Além disso, segue a LOM:</w:t>
      </w:r>
    </w:p>
    <w:p w:rsidR="00E87F7C" w:rsidRPr="009D70F1" w:rsidRDefault="00E87F7C" w:rsidP="00E87F7C">
      <w:pPr>
        <w:spacing w:line="360" w:lineRule="auto"/>
        <w:ind w:firstLine="2268"/>
        <w:jc w:val="both"/>
      </w:pPr>
      <w:r w:rsidRPr="009D70F1">
        <w:t>Art. 41 Compete ao Prefeito, entre outras atribuições: a iniciativa das leis, na forma e casos previstos nesta Lei Orgânica;</w:t>
      </w:r>
    </w:p>
    <w:p w:rsidR="00E87F7C" w:rsidRPr="009D70F1" w:rsidRDefault="00E87F7C" w:rsidP="00E87F7C">
      <w:pPr>
        <w:spacing w:line="360" w:lineRule="auto"/>
        <w:ind w:firstLine="2268"/>
        <w:jc w:val="both"/>
      </w:pPr>
    </w:p>
    <w:p w:rsidR="00E87F7C" w:rsidRPr="009D70F1" w:rsidRDefault="00E87F7C" w:rsidP="00E87F7C">
      <w:pPr>
        <w:spacing w:line="360" w:lineRule="auto"/>
        <w:ind w:left="2340"/>
        <w:jc w:val="both"/>
      </w:pPr>
      <w:r w:rsidRPr="009D70F1">
        <w:t xml:space="preserve">XXII – organizar os serviços internos das repartições criadas por lei, sem exceder as verbas para tal destinadas;  </w:t>
      </w:r>
    </w:p>
    <w:p w:rsidR="00E87F7C" w:rsidRPr="009D70F1" w:rsidRDefault="00E87F7C" w:rsidP="00E87F7C">
      <w:pPr>
        <w:spacing w:line="360" w:lineRule="auto"/>
        <w:ind w:left="2340"/>
        <w:jc w:val="both"/>
      </w:pPr>
    </w:p>
    <w:p w:rsidR="00E87F7C" w:rsidRDefault="00C360EF" w:rsidP="00E87F7C">
      <w:pPr>
        <w:spacing w:line="360" w:lineRule="auto"/>
        <w:ind w:left="2340"/>
        <w:jc w:val="both"/>
      </w:pPr>
      <w:r>
        <w:t>Também é firme n</w:t>
      </w:r>
      <w:r w:rsidR="00E87F7C" w:rsidRPr="009D70F1">
        <w:t>esse sentido</w:t>
      </w:r>
      <w:r>
        <w:t xml:space="preserve"> </w:t>
      </w:r>
      <w:r w:rsidR="00E87F7C" w:rsidRPr="009D70F1">
        <w:t>a Jurisprudência:</w:t>
      </w:r>
    </w:p>
    <w:p w:rsidR="004001C1" w:rsidRPr="009D70F1" w:rsidRDefault="004001C1" w:rsidP="00E87F7C">
      <w:pPr>
        <w:spacing w:line="360" w:lineRule="auto"/>
        <w:ind w:left="2340"/>
        <w:jc w:val="both"/>
      </w:pPr>
    </w:p>
    <w:p w:rsidR="004001C1" w:rsidRPr="00A9599E" w:rsidRDefault="004001C1" w:rsidP="004001C1">
      <w:pPr>
        <w:pStyle w:val="NormalWeb"/>
        <w:spacing w:before="0" w:beforeAutospacing="0" w:after="125" w:afterAutospacing="0" w:line="360" w:lineRule="auto"/>
        <w:ind w:left="2268"/>
        <w:jc w:val="both"/>
        <w:rPr>
          <w:rStyle w:val="nfase"/>
          <w:rFonts w:eastAsia="Calibri"/>
          <w:color w:val="000000"/>
        </w:rPr>
      </w:pPr>
      <w:r w:rsidRPr="00653B1D">
        <w:rPr>
          <w:rStyle w:val="nfase"/>
          <w:rFonts w:eastAsia="Calibri"/>
          <w:color w:val="000000"/>
        </w:rPr>
        <w:lastRenderedPageBreak/>
        <w:t xml:space="preserve"> </w:t>
      </w:r>
      <w:r w:rsidRPr="00A9599E">
        <w:rPr>
          <w:rStyle w:val="nfase"/>
          <w:rFonts w:eastAsia="Calibri"/>
          <w:color w:val="000000"/>
        </w:rPr>
        <w:t xml:space="preserve">“AGRAVO REGIMENTAL NO RECURSO EXTRAORDINÁRIO. AÇÃO DIRETA DE INCONSTITUCIONALIDADE. VÍCIO DE INICIATIVA. LEI DE INICIATIVA PARLAMENTAR QUE DISPÕE SOBRE ATRIBUIÇÕES E ESTABELECE OBRIGAÇÃO A ÓRGÃO DA ADMINISTRAÇÃO PÚBLICA. INCONSTITUCIONALIDADE. PRECEDENTES. AGRAVO AO QUAL SE NEGA PROVIMENTO. </w:t>
      </w:r>
      <w:proofErr w:type="gramStart"/>
      <w:r w:rsidRPr="00A9599E">
        <w:rPr>
          <w:rStyle w:val="nfase"/>
          <w:rFonts w:eastAsia="Calibri"/>
          <w:color w:val="000000"/>
        </w:rPr>
        <w:t>1</w:t>
      </w:r>
      <w:proofErr w:type="gramEnd"/>
      <w:r w:rsidRPr="00A9599E">
        <w:rPr>
          <w:rStyle w:val="nfase"/>
          <w:rFonts w:eastAsia="Calibri"/>
          <w:color w:val="000000"/>
        </w:rPr>
        <w:t xml:space="preserve">. Acórdão recorrido que se encontra em sintonia com a jurisprudência desta Corte no sentido de que padece de inconstitucionalidade formal a lei de iniciativa parlamentar que disponha sobre atribuições ou estabeleça obrigações a órgãos públicos, matéria da competência privativa do Chefe do Poder Executivo. 2. Agravo regimental a que se nega provimento” (RE 653041 </w:t>
      </w:r>
      <w:proofErr w:type="spellStart"/>
      <w:r w:rsidRPr="00A9599E">
        <w:rPr>
          <w:rStyle w:val="nfase"/>
          <w:rFonts w:eastAsia="Calibri"/>
          <w:color w:val="000000"/>
        </w:rPr>
        <w:t>AgR</w:t>
      </w:r>
      <w:proofErr w:type="spellEnd"/>
      <w:r w:rsidRPr="00A9599E">
        <w:rPr>
          <w:rStyle w:val="nfase"/>
          <w:rFonts w:eastAsia="Calibri"/>
          <w:color w:val="000000"/>
        </w:rPr>
        <w:t xml:space="preserve">, Relator(a): Min. EDSON FACHIN, Primeira Turma, julgado em 28/06/2016, ACÓRDÃO ELETRÔNICO </w:t>
      </w:r>
      <w:proofErr w:type="spellStart"/>
      <w:r w:rsidRPr="00A9599E">
        <w:rPr>
          <w:rStyle w:val="nfase"/>
          <w:rFonts w:eastAsia="Calibri"/>
          <w:color w:val="000000"/>
        </w:rPr>
        <w:t>DJe</w:t>
      </w:r>
      <w:proofErr w:type="spellEnd"/>
      <w:r w:rsidRPr="00A9599E">
        <w:rPr>
          <w:rStyle w:val="nfase"/>
          <w:rFonts w:eastAsia="Calibri"/>
          <w:color w:val="000000"/>
        </w:rPr>
        <w:t>-166 DIVULG 08-08-2016 PUBLIC 09-08-2016).</w:t>
      </w:r>
    </w:p>
    <w:p w:rsidR="00470962" w:rsidRPr="00A9599E" w:rsidRDefault="00470962" w:rsidP="00470962">
      <w:pPr>
        <w:ind w:left="2268"/>
        <w:jc w:val="both"/>
      </w:pPr>
      <w:r w:rsidRPr="00A9599E">
        <w:t>AÇÃO DIRETA DE INCONSTITUCIONALIDADE - LEI MUNICIPAL ALTERANDO ATRIBUIÇÕES DAS SECRETARIAS DO MUNICÍPIO</w:t>
      </w:r>
      <w:r w:rsidRPr="00A9599E">
        <w:rPr>
          <w:color w:val="FF0000"/>
        </w:rPr>
        <w:t xml:space="preserve"> </w:t>
      </w:r>
      <w:r w:rsidRPr="00A9599E">
        <w:t>- PROJETO APRESENTADO POR VEREADORES - MATÉRIA DE INICIATIVA PRIVATIVA DO CHEFE DO PODER EXECUTIVO - USURPAÇÃO DE COMPETÊNCIA LEGISLATIVA - VÍCIO FORMAL SUBJETIVO - CONFRONTO COM A CONSTITUIÇÃO ESTADUAL E COM A LEI ORGÂNICA DO MUNICÍPIO - PROCEDÊNCIA DA AÇÃO. Tratando-se de lei que altera as atribuições das secretarias municipais, matéria reservada à iniciativa privativa do Prefeito, conforme estabelecido na Constituição Estadual e na Lei Orgânica Municipal, julga-se procedente a ação, para declarar a inconstitucionalidade da norma impugnada, quando apresentada por membros da Câmara de Vereadores.</w:t>
      </w:r>
    </w:p>
    <w:p w:rsidR="00470962" w:rsidRPr="00A9599E" w:rsidRDefault="00470962" w:rsidP="00470962">
      <w:pPr>
        <w:ind w:left="2268"/>
        <w:jc w:val="both"/>
      </w:pPr>
    </w:p>
    <w:p w:rsidR="00470962" w:rsidRPr="00A9599E" w:rsidRDefault="00470962" w:rsidP="00470962">
      <w:pPr>
        <w:pBdr>
          <w:bottom w:val="single" w:sz="12" w:space="1" w:color="auto"/>
        </w:pBdr>
        <w:ind w:left="2268"/>
        <w:jc w:val="both"/>
      </w:pPr>
      <w:r w:rsidRPr="00A9599E">
        <w:t>(ADI 83016/2009, DES. MÁRCIO VIDAL, TRIBUNAL PLENO, Julgado em 10/06/2010, Publicado no DJE 13/09/2010)</w:t>
      </w:r>
    </w:p>
    <w:p w:rsidR="00470962" w:rsidRPr="00A9599E" w:rsidRDefault="00470962" w:rsidP="00381BC2">
      <w:pPr>
        <w:pStyle w:val="Recuodecorpodetexto3"/>
        <w:spacing w:line="360" w:lineRule="auto"/>
        <w:ind w:left="2268" w:firstLine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A26CC6" w:rsidRPr="00A9599E" w:rsidRDefault="00A26CC6" w:rsidP="00381BC2">
      <w:pPr>
        <w:pStyle w:val="Recuodecorpodetexto3"/>
        <w:spacing w:line="360" w:lineRule="auto"/>
        <w:ind w:left="2268" w:firstLine="0"/>
        <w:rPr>
          <w:rFonts w:ascii="Times New Roman" w:hAnsi="Times New Roman" w:cs="Times New Roman"/>
          <w:color w:val="4C4C4C"/>
          <w:shd w:val="clear" w:color="auto" w:fill="FFFFFF"/>
        </w:rPr>
      </w:pPr>
      <w:r w:rsidRPr="00A9599E">
        <w:rPr>
          <w:rFonts w:ascii="Times New Roman" w:hAnsi="Times New Roman" w:cs="Times New Roman"/>
          <w:color w:val="4C4C4C"/>
          <w:shd w:val="clear" w:color="auto" w:fill="FFFFFF"/>
        </w:rPr>
        <w:lastRenderedPageBreak/>
        <w:t>AÇÃO DIRETA DE INCONSTITUCIONALIDADE – LEI MUNICIPAL DE LUCAS DO RIO VERDE N. 2.821/2018 – INSTITUIÇÃO DO </w:t>
      </w:r>
      <w:r w:rsidRPr="00A9599E">
        <w:rPr>
          <w:rFonts w:ascii="Times New Roman" w:hAnsi="Times New Roman" w:cs="Times New Roman"/>
        </w:rPr>
        <w:t>PROGRAMA</w:t>
      </w:r>
      <w:r w:rsidRPr="00A9599E">
        <w:rPr>
          <w:rFonts w:ascii="Times New Roman" w:hAnsi="Times New Roman" w:cs="Times New Roman"/>
          <w:color w:val="4C4C4C"/>
          <w:shd w:val="clear" w:color="auto" w:fill="FFFFFF"/>
        </w:rPr>
        <w:t xml:space="preserve"> “DOSE UMA VIDA” – DOAÇÃO DE MEDICAMENTOS E DISTRIBUIÇÃO PARA POPULAÇÃO CARENTE – VÍCIO FORMAL – </w:t>
      </w:r>
      <w:r w:rsidRPr="0040160F">
        <w:rPr>
          <w:rFonts w:ascii="Times New Roman" w:hAnsi="Times New Roman" w:cs="Times New Roman"/>
          <w:b/>
          <w:color w:val="4C4C4C"/>
          <w:shd w:val="clear" w:color="auto" w:fill="FFFFFF"/>
        </w:rPr>
        <w:t>PROPOSTA APRESENTADA POR MEMBRO DO PODER LEGISLATIVO</w:t>
      </w:r>
      <w:r w:rsidRPr="00A9599E">
        <w:rPr>
          <w:rFonts w:ascii="Times New Roman" w:hAnsi="Times New Roman" w:cs="Times New Roman"/>
          <w:color w:val="4C4C4C"/>
          <w:shd w:val="clear" w:color="auto" w:fill="FFFFFF"/>
        </w:rPr>
        <w:t xml:space="preserve"> – VETO TOTAL DO PREFEITO MUNICIPAL – PROMULGAÇÃO PELO PRESIDENTE DA CASA DE LEIS – PROJETO </w:t>
      </w:r>
      <w:r w:rsidR="0040160F">
        <w:rPr>
          <w:rFonts w:ascii="Times New Roman" w:hAnsi="Times New Roman" w:cs="Times New Roman"/>
          <w:color w:val="4C4C4C"/>
          <w:shd w:val="clear" w:color="auto" w:fill="FFFFFF"/>
        </w:rPr>
        <w:t>P</w:t>
      </w:r>
      <w:r w:rsidRPr="00A9599E">
        <w:rPr>
          <w:rFonts w:ascii="Times New Roman" w:hAnsi="Times New Roman" w:cs="Times New Roman"/>
          <w:color w:val="4C4C4C"/>
          <w:shd w:val="clear" w:color="auto" w:fill="FFFFFF"/>
        </w:rPr>
        <w:t>DE LEI DE INICIATIVA PRIVATIVA DO PREFEITO – </w:t>
      </w:r>
      <w:r w:rsidRPr="00A9599E">
        <w:rPr>
          <w:rFonts w:ascii="Times New Roman" w:hAnsi="Times New Roman" w:cs="Times New Roman"/>
        </w:rPr>
        <w:t>CRIAÇÃO,</w:t>
      </w:r>
      <w:r w:rsidRPr="00A9599E">
        <w:rPr>
          <w:rFonts w:ascii="Times New Roman" w:hAnsi="Times New Roman" w:cs="Times New Roman"/>
          <w:color w:val="4C4C4C"/>
          <w:shd w:val="clear" w:color="auto" w:fill="FFFFFF"/>
        </w:rPr>
        <w:t xml:space="preserve"> ESTRUTURA E ATRIBUIÇÃO DE ÓRGÃOS DE ADMINISTRAÇÃO PÚBLICA MUNICIPAL – AÇÃO PARCIALMENTE PROCEDENTE EM CONSONÂNCIA COM O PARECER MINISTERIAL, SEM MODULAÇÃO DE EFEITOS. São de iniciativa privativa do Prefeito as leis que disponham sobre a </w:t>
      </w:r>
      <w:r w:rsidRPr="00A9599E">
        <w:rPr>
          <w:rFonts w:ascii="Times New Roman" w:hAnsi="Times New Roman" w:cs="Times New Roman"/>
        </w:rPr>
        <w:t>criação,</w:t>
      </w:r>
      <w:r w:rsidRPr="00A9599E">
        <w:rPr>
          <w:rFonts w:ascii="Times New Roman" w:hAnsi="Times New Roman" w:cs="Times New Roman"/>
          <w:color w:val="4C4C4C"/>
          <w:shd w:val="clear" w:color="auto" w:fill="FFFFFF"/>
        </w:rPr>
        <w:t xml:space="preserve"> estrutura e atribuição de órgãos de Administração Pública Municipal. Não pode a lei de iniciativa parlamentar impor obrigações ao Poder Executivo para implantação do Projeto “Dose uma Vida”, tais como a contratação de profissionais para triagem dos medicamentos apropriados para o uso, e a disponibilização de espaço físico ideal para realização deste trabalho, verificando-se indevida interferência da Casa de Leis no âmbito de atuação privativa do Prefeito Municipal e nítida ofensa ao princípio da separação de poderes. (N.U 1015698-51.2020.8.11.0000, ÓRGÃO ESPECIAL CÍVEL, ORLANDO DE ALMEIDA PERRI, Órgão Especial, Julgado em 19/11/2020, Publicado no DJE 10/12/2020).</w:t>
      </w:r>
    </w:p>
    <w:p w:rsidR="00A26CC6" w:rsidRPr="00A9599E" w:rsidRDefault="00A26CC6" w:rsidP="00381BC2">
      <w:pPr>
        <w:pStyle w:val="Recuodecorpodetexto3"/>
        <w:spacing w:line="360" w:lineRule="auto"/>
        <w:ind w:left="2268" w:firstLine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381BC2" w:rsidRPr="000E5FFC" w:rsidRDefault="00381BC2" w:rsidP="00381BC2">
      <w:pPr>
        <w:pStyle w:val="Recuodecorpodetexto3"/>
        <w:spacing w:line="360" w:lineRule="auto"/>
        <w:ind w:left="2268" w:firstLine="0"/>
        <w:rPr>
          <w:rFonts w:ascii="Times New Roman" w:hAnsi="Times New Roman" w:cs="Times New Roman"/>
          <w:b/>
          <w:bCs/>
          <w:u w:val="single"/>
        </w:rPr>
      </w:pPr>
      <w:r w:rsidRPr="000E5FF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Ação direta de inconstitucionalidade. Lei municipal, de iniciativa do Poder Legislativo local, impondo à Secretaria Municipal da Saúde a </w:t>
      </w:r>
      <w:r w:rsidRPr="000E5FFC">
        <w:rPr>
          <w:rFonts w:ascii="Times New Roman" w:hAnsi="Times New Roman" w:cs="Times New Roman"/>
          <w:b/>
          <w:bCs/>
          <w:i/>
          <w:iCs/>
          <w:color w:val="000000"/>
          <w:u w:val="single"/>
          <w:shd w:val="clear" w:color="auto" w:fill="FFFFFF"/>
        </w:rPr>
        <w:t>realização de exames para diagnóstico dos distúrbios do sono e seu tratamento</w:t>
      </w:r>
      <w:r w:rsidRPr="000E5FF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, sem ônus para os munícipes. Matéria típica de administração, cuja iniciativa é exclusiva do Prefeito Municipal. Ausência, ademais, de indicação dos recursos para atender as despesas.</w:t>
      </w:r>
      <w:r w:rsidRPr="000E5FFC">
        <w:rPr>
          <w:rFonts w:ascii="Times New Roman" w:hAnsi="Times New Roman" w:cs="Times New Roman"/>
          <w:color w:val="000000"/>
          <w:shd w:val="clear" w:color="auto" w:fill="FFFFFF"/>
        </w:rPr>
        <w:t xml:space="preserve"> Violação dos </w:t>
      </w:r>
      <w:proofErr w:type="spellStart"/>
      <w:r w:rsidRPr="000E5FFC">
        <w:rPr>
          <w:rFonts w:ascii="Times New Roman" w:hAnsi="Times New Roman" w:cs="Times New Roman"/>
          <w:color w:val="000000"/>
          <w:shd w:val="clear" w:color="auto" w:fill="FFFFFF"/>
        </w:rPr>
        <w:t>arts</w:t>
      </w:r>
      <w:proofErr w:type="spellEnd"/>
      <w:r w:rsidRPr="000E5FFC">
        <w:rPr>
          <w:rFonts w:ascii="Times New Roman" w:hAnsi="Times New Roman" w:cs="Times New Roman"/>
          <w:color w:val="000000"/>
          <w:shd w:val="clear" w:color="auto" w:fill="FFFFFF"/>
        </w:rPr>
        <w:t xml:space="preserve">. 5o, 25, 47, II e XIV, e 144, da Constituição do Estado de São Paulo. </w:t>
      </w:r>
      <w:r w:rsidRPr="000E5FFC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Ação procedente.</w:t>
      </w:r>
      <w:r w:rsidRPr="000E5FFC">
        <w:rPr>
          <w:rFonts w:ascii="Times New Roman" w:hAnsi="Times New Roman" w:cs="Times New Roman"/>
          <w:color w:val="000000"/>
          <w:shd w:val="clear" w:color="auto" w:fill="FFFFFF"/>
        </w:rPr>
        <w:t xml:space="preserve">  (</w:t>
      </w:r>
      <w:r w:rsidRPr="000E5FF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TJSP</w:t>
      </w:r>
      <w:r w:rsidRPr="000E5FFC">
        <w:rPr>
          <w:rFonts w:ascii="Times New Roman" w:hAnsi="Times New Roman" w:cs="Times New Roman"/>
          <w:color w:val="000000"/>
          <w:shd w:val="clear" w:color="auto" w:fill="FFFFFF"/>
        </w:rPr>
        <w:t xml:space="preserve">; Direta de </w:t>
      </w:r>
      <w:r w:rsidRPr="000E5FF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Inconstitucionalidade 0230168-89.2009.8.26.0000; Relator (a): Boris </w:t>
      </w:r>
      <w:proofErr w:type="spellStart"/>
      <w:r w:rsidRPr="000E5FFC">
        <w:rPr>
          <w:rFonts w:ascii="Times New Roman" w:hAnsi="Times New Roman" w:cs="Times New Roman"/>
          <w:color w:val="000000"/>
          <w:shd w:val="clear" w:color="auto" w:fill="FFFFFF"/>
        </w:rPr>
        <w:t>Kauffmann</w:t>
      </w:r>
      <w:proofErr w:type="spellEnd"/>
      <w:r w:rsidRPr="000E5FFC">
        <w:rPr>
          <w:rFonts w:ascii="Times New Roman" w:hAnsi="Times New Roman" w:cs="Times New Roman"/>
          <w:color w:val="000000"/>
          <w:shd w:val="clear" w:color="auto" w:fill="FFFFFF"/>
        </w:rPr>
        <w:t>; Órgão Julgador: Órgão Especial; Foro Central Cível - São Paulo; Data do Julgamento: 07/04/2010; Data de Registro: 19/04/2010).</w:t>
      </w:r>
    </w:p>
    <w:p w:rsidR="00D47787" w:rsidRPr="00007D40" w:rsidRDefault="00D47787" w:rsidP="00D47787">
      <w:pPr>
        <w:jc w:val="both"/>
      </w:pPr>
    </w:p>
    <w:p w:rsidR="008945D2" w:rsidRPr="006D3585" w:rsidRDefault="00E437A2" w:rsidP="001C285E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</w:rPr>
      </w:pPr>
      <w:r w:rsidRPr="006D3585">
        <w:rPr>
          <w:rFonts w:ascii="Times New Roman" w:hAnsi="Times New Roman" w:cs="Times New Roman"/>
        </w:rPr>
        <w:t xml:space="preserve">Conforme vimos, é inquestionável a sensibilidade e boa intenção do projeto de lei em comento, porém, igualmente patente é sua incompatibilidade com o </w:t>
      </w:r>
      <w:r w:rsidR="008862A3" w:rsidRPr="006D3585">
        <w:rPr>
          <w:rFonts w:ascii="Times New Roman" w:hAnsi="Times New Roman" w:cs="Times New Roman"/>
        </w:rPr>
        <w:t xml:space="preserve">ordenamento jurídico brasileiro – </w:t>
      </w:r>
      <w:r w:rsidR="008862A3" w:rsidRPr="006D3585">
        <w:rPr>
          <w:rFonts w:ascii="Times New Roman" w:hAnsi="Times New Roman" w:cs="Times New Roman"/>
          <w:i/>
        </w:rPr>
        <w:t>viola a Lei Orgânica Municipal e a jurisprudência dos tribunais pátrios acerca da matéria</w:t>
      </w:r>
      <w:r w:rsidR="008862A3" w:rsidRPr="006D3585">
        <w:rPr>
          <w:rFonts w:ascii="Times New Roman" w:hAnsi="Times New Roman" w:cs="Times New Roman"/>
        </w:rPr>
        <w:t>.</w:t>
      </w:r>
    </w:p>
    <w:p w:rsidR="005F0809" w:rsidRPr="008D4B06" w:rsidRDefault="00A62054" w:rsidP="001C285E">
      <w:pPr>
        <w:pStyle w:val="Recuodecorpodetexto"/>
        <w:spacing w:line="360" w:lineRule="auto"/>
        <w:ind w:firstLine="2268"/>
        <w:rPr>
          <w:rFonts w:ascii="Times New Roman" w:hAnsi="Times New Roman" w:cs="Times New Roman"/>
        </w:rPr>
      </w:pPr>
      <w:r w:rsidRPr="008D4B06">
        <w:rPr>
          <w:rFonts w:ascii="Times New Roman" w:hAnsi="Times New Roman" w:cs="Times New Roman"/>
        </w:rPr>
        <w:t>Para encerrarmos, importante lembrar que a</w:t>
      </w:r>
      <w:r w:rsidR="00464EDF" w:rsidRPr="008D4B06">
        <w:rPr>
          <w:rFonts w:ascii="Times New Roman" w:hAnsi="Times New Roman" w:cs="Times New Roman"/>
        </w:rPr>
        <w:t xml:space="preserve"> observância dos preceitos constitucionais e legais deve ser a primeira preocupação do legislador ao propor qualquer espécie normativa. Esta não pode contrariar as normas superiores ou extrapolar a competência do Órgão Legislativo, devendo ser conforme o ordenamento jurídico, sob pena de inconstitucionalidade ou nulidade, declarada pelo Poder Judiciário.</w:t>
      </w:r>
    </w:p>
    <w:p w:rsidR="00B7304F" w:rsidRPr="00DD22B2" w:rsidRDefault="00B7304F" w:rsidP="00DE2C96">
      <w:pPr>
        <w:pStyle w:val="Recuodecorpodetexto"/>
        <w:spacing w:line="360" w:lineRule="auto"/>
        <w:ind w:firstLine="2268"/>
        <w:rPr>
          <w:rFonts w:ascii="Times New Roman" w:hAnsi="Times New Roman" w:cs="Times New Roman"/>
        </w:rPr>
      </w:pPr>
      <w:r w:rsidRPr="00DD22B2">
        <w:rPr>
          <w:rFonts w:ascii="Times New Roman" w:hAnsi="Times New Roman" w:cs="Times New Roman"/>
        </w:rPr>
        <w:t>É o parecer, salvo diferente juízo.</w:t>
      </w:r>
    </w:p>
    <w:p w:rsidR="00B20EC2" w:rsidRPr="00DD22B2" w:rsidRDefault="00B20EC2" w:rsidP="00B20EC2">
      <w:pPr>
        <w:pStyle w:val="Recuodecorpodetexto"/>
        <w:spacing w:line="360" w:lineRule="auto"/>
        <w:ind w:firstLine="708"/>
        <w:rPr>
          <w:rFonts w:ascii="Times New Roman" w:hAnsi="Times New Roman" w:cs="Times New Roman"/>
        </w:rPr>
      </w:pPr>
    </w:p>
    <w:p w:rsidR="008D4B06" w:rsidRPr="008D4B06" w:rsidRDefault="008D4B06" w:rsidP="00B20EC2">
      <w:pPr>
        <w:pStyle w:val="Recuodecorpodetexto"/>
        <w:spacing w:line="360" w:lineRule="auto"/>
        <w:ind w:firstLine="708"/>
        <w:rPr>
          <w:rFonts w:ascii="Times New Roman" w:hAnsi="Times New Roman" w:cs="Times New Roman"/>
        </w:rPr>
      </w:pPr>
    </w:p>
    <w:p w:rsidR="005F0809" w:rsidRPr="008D4B06" w:rsidRDefault="00B7304F" w:rsidP="009813AE">
      <w:pPr>
        <w:spacing w:line="360" w:lineRule="auto"/>
      </w:pPr>
      <w:r w:rsidRPr="008D4B06">
        <w:t xml:space="preserve">2. </w:t>
      </w:r>
      <w:r w:rsidR="007D3F40" w:rsidRPr="008D4B06">
        <w:t>REGIMENTALIDADE</w:t>
      </w:r>
    </w:p>
    <w:p w:rsidR="007D3F40" w:rsidRPr="008D4B06" w:rsidRDefault="007D3F40" w:rsidP="007D3F40">
      <w:pPr>
        <w:pStyle w:val="Recuodecorpodetexto"/>
        <w:spacing w:line="360" w:lineRule="auto"/>
        <w:ind w:firstLine="708"/>
        <w:rPr>
          <w:rFonts w:ascii="Times New Roman" w:hAnsi="Times New Roman" w:cs="Times New Roman"/>
        </w:rPr>
      </w:pPr>
    </w:p>
    <w:p w:rsidR="005F0809" w:rsidRPr="008D4B06" w:rsidRDefault="005F0809" w:rsidP="009813AE">
      <w:pPr>
        <w:pStyle w:val="Recuodecorpodetexto"/>
        <w:spacing w:line="360" w:lineRule="auto"/>
        <w:ind w:firstLine="2268"/>
        <w:rPr>
          <w:rFonts w:ascii="Times New Roman" w:hAnsi="Times New Roman" w:cs="Times New Roman"/>
        </w:rPr>
      </w:pPr>
      <w:r w:rsidRPr="008D4B06">
        <w:rPr>
          <w:rFonts w:ascii="Times New Roman" w:hAnsi="Times New Roman" w:cs="Times New Roman"/>
        </w:rPr>
        <w:t>O Projeto cumpre as exigências regimentais.</w:t>
      </w:r>
    </w:p>
    <w:p w:rsidR="005F0809" w:rsidRPr="008D4B06" w:rsidRDefault="005F0809" w:rsidP="002A50BC">
      <w:pPr>
        <w:spacing w:line="360" w:lineRule="auto"/>
        <w:jc w:val="both"/>
      </w:pPr>
    </w:p>
    <w:p w:rsidR="007D3F40" w:rsidRPr="008D4B06" w:rsidRDefault="00B7304F" w:rsidP="009813AE">
      <w:pPr>
        <w:spacing w:line="360" w:lineRule="auto"/>
      </w:pPr>
      <w:r w:rsidRPr="008D4B06">
        <w:t xml:space="preserve">3. </w:t>
      </w:r>
      <w:r w:rsidR="007D3F40" w:rsidRPr="008D4B06">
        <w:t>REDAÇÃO</w:t>
      </w:r>
    </w:p>
    <w:p w:rsidR="00936A9E" w:rsidRPr="008D4B06" w:rsidRDefault="00936A9E" w:rsidP="00936A9E">
      <w:pPr>
        <w:spacing w:line="360" w:lineRule="auto"/>
        <w:ind w:firstLine="708"/>
      </w:pPr>
    </w:p>
    <w:p w:rsidR="00BE1181" w:rsidRPr="008D4B06" w:rsidRDefault="002A50BC" w:rsidP="009813AE">
      <w:pPr>
        <w:pStyle w:val="Recuodecorpodetexto3"/>
        <w:spacing w:line="360" w:lineRule="auto"/>
        <w:ind w:left="0" w:firstLine="2268"/>
        <w:rPr>
          <w:rFonts w:ascii="Times New Roman" w:hAnsi="Times New Roman" w:cs="Times New Roman"/>
        </w:rPr>
      </w:pPr>
      <w:r w:rsidRPr="008D4B06">
        <w:rPr>
          <w:rFonts w:ascii="Times New Roman" w:hAnsi="Times New Roman" w:cs="Times New Roman"/>
        </w:rPr>
        <w:t>O projeto</w:t>
      </w:r>
      <w:r w:rsidR="00013CAB">
        <w:rPr>
          <w:rFonts w:ascii="Times New Roman" w:hAnsi="Times New Roman" w:cs="Times New Roman"/>
        </w:rPr>
        <w:t xml:space="preserve"> </w:t>
      </w:r>
      <w:r w:rsidRPr="008D4B06">
        <w:rPr>
          <w:rFonts w:ascii="Times New Roman" w:hAnsi="Times New Roman" w:cs="Times New Roman"/>
        </w:rPr>
        <w:t>atende</w:t>
      </w:r>
      <w:r w:rsidR="00013CAB">
        <w:rPr>
          <w:rFonts w:ascii="Times New Roman" w:hAnsi="Times New Roman" w:cs="Times New Roman"/>
        </w:rPr>
        <w:t xml:space="preserve"> </w:t>
      </w:r>
      <w:r w:rsidR="005F0809" w:rsidRPr="008D4B06">
        <w:rPr>
          <w:rFonts w:ascii="Times New Roman" w:hAnsi="Times New Roman" w:cs="Times New Roman"/>
        </w:rPr>
        <w:t>as exigências a respeito da redação estabelecidas na Lei Complementar 95, de 26 de fevereiro de 1998; alterada pela Lei Complementar 107/01; que dispõe sobre a elaboração, a redação, a alteração e a consolidação das leis, conforme determina o parágrafo único do art. 59 da Constituição Federal, e estabelece normas para a consolidação dos atos normativos que men</w:t>
      </w:r>
      <w:r w:rsidRPr="008D4B06">
        <w:rPr>
          <w:rFonts w:ascii="Times New Roman" w:hAnsi="Times New Roman" w:cs="Times New Roman"/>
        </w:rPr>
        <w:t>ciona.</w:t>
      </w:r>
    </w:p>
    <w:p w:rsidR="00B20EC2" w:rsidRPr="008D4B06" w:rsidRDefault="00B20EC2" w:rsidP="00B20EC2">
      <w:pPr>
        <w:pStyle w:val="Recuodecorpodetexto3"/>
        <w:spacing w:line="360" w:lineRule="auto"/>
        <w:ind w:left="0" w:firstLine="709"/>
        <w:rPr>
          <w:rFonts w:ascii="Times New Roman" w:hAnsi="Times New Roman" w:cs="Times New Roman"/>
        </w:rPr>
      </w:pPr>
    </w:p>
    <w:p w:rsidR="009E59AB" w:rsidRPr="008D4B06" w:rsidRDefault="00B7304F" w:rsidP="009813AE">
      <w:pPr>
        <w:spacing w:line="360" w:lineRule="auto"/>
      </w:pPr>
      <w:r w:rsidRPr="008D4B06">
        <w:t xml:space="preserve">4. </w:t>
      </w:r>
      <w:r w:rsidR="007D3F40" w:rsidRPr="008D4B06">
        <w:t>CONCLUSÃO</w:t>
      </w:r>
    </w:p>
    <w:p w:rsidR="00B20EC2" w:rsidRPr="008D4B06" w:rsidRDefault="00B20EC2" w:rsidP="00B20EC2">
      <w:pPr>
        <w:spacing w:line="360" w:lineRule="auto"/>
        <w:ind w:firstLine="708"/>
      </w:pPr>
    </w:p>
    <w:p w:rsidR="005F0809" w:rsidRPr="008D4B06" w:rsidRDefault="005F0809" w:rsidP="0099607F">
      <w:pPr>
        <w:spacing w:line="360" w:lineRule="auto"/>
        <w:ind w:firstLine="2268"/>
        <w:jc w:val="both"/>
      </w:pPr>
      <w:r w:rsidRPr="008D4B06">
        <w:lastRenderedPageBreak/>
        <w:t xml:space="preserve">O legislador ao exercer sua prerrogativa fundamental, qual seja, </w:t>
      </w:r>
      <w:r w:rsidR="0099607F">
        <w:t xml:space="preserve">       </w:t>
      </w:r>
      <w:r w:rsidRPr="008D4B06">
        <w:t xml:space="preserve">fazer leis, deve observar sempre a </w:t>
      </w:r>
      <w:r w:rsidR="00464EDF" w:rsidRPr="008D4B06">
        <w:t>previsão constitucional e legal</w:t>
      </w:r>
      <w:r w:rsidRPr="008D4B06">
        <w:t>, para que possa</w:t>
      </w:r>
      <w:r w:rsidR="0099607F">
        <w:t xml:space="preserve"> estabelecer</w:t>
      </w:r>
      <w:r w:rsidRPr="008D4B06">
        <w:t xml:space="preserve"> o seu cumprimento, sob pena de inconstitucionalidade.</w:t>
      </w:r>
    </w:p>
    <w:p w:rsidR="00CB26CE" w:rsidRPr="008D4B06" w:rsidRDefault="005F0809" w:rsidP="009813AE">
      <w:pPr>
        <w:pStyle w:val="Recuodecorpodetexto"/>
        <w:spacing w:line="360" w:lineRule="auto"/>
        <w:ind w:firstLine="2268"/>
        <w:rPr>
          <w:rFonts w:ascii="Times New Roman" w:hAnsi="Times New Roman" w:cs="Times New Roman"/>
        </w:rPr>
      </w:pPr>
      <w:r w:rsidRPr="008D4B06">
        <w:rPr>
          <w:rFonts w:ascii="Times New Roman" w:hAnsi="Times New Roman" w:cs="Times New Roman"/>
        </w:rPr>
        <w:t xml:space="preserve">O projeto </w:t>
      </w:r>
      <w:r w:rsidR="004843B6" w:rsidRPr="008D4B06">
        <w:rPr>
          <w:rFonts w:ascii="Times New Roman" w:hAnsi="Times New Roman" w:cs="Times New Roman"/>
        </w:rPr>
        <w:t>de lei</w:t>
      </w:r>
      <w:r w:rsidR="00013CAB">
        <w:rPr>
          <w:rFonts w:ascii="Times New Roman" w:hAnsi="Times New Roman" w:cs="Times New Roman"/>
        </w:rPr>
        <w:t xml:space="preserve"> </w:t>
      </w:r>
      <w:r w:rsidRPr="008D4B06">
        <w:rPr>
          <w:rFonts w:ascii="Times New Roman" w:hAnsi="Times New Roman" w:cs="Times New Roman"/>
        </w:rPr>
        <w:t>ora analisad</w:t>
      </w:r>
      <w:r w:rsidR="00061121" w:rsidRPr="008D4B06">
        <w:rPr>
          <w:rFonts w:ascii="Times New Roman" w:hAnsi="Times New Roman" w:cs="Times New Roman"/>
        </w:rPr>
        <w:t xml:space="preserve">o merece </w:t>
      </w:r>
      <w:r w:rsidR="009E59AB" w:rsidRPr="008D4B06">
        <w:rPr>
          <w:rFonts w:ascii="Times New Roman" w:hAnsi="Times New Roman" w:cs="Times New Roman"/>
          <w:b/>
        </w:rPr>
        <w:t>RE</w:t>
      </w:r>
      <w:r w:rsidR="001468E1" w:rsidRPr="008D4B06">
        <w:rPr>
          <w:rFonts w:ascii="Times New Roman" w:hAnsi="Times New Roman" w:cs="Times New Roman"/>
          <w:b/>
        </w:rPr>
        <w:t>JEIÇÃO</w:t>
      </w:r>
      <w:r w:rsidR="00061121" w:rsidRPr="008D4B06">
        <w:rPr>
          <w:rFonts w:ascii="Times New Roman" w:hAnsi="Times New Roman" w:cs="Times New Roman"/>
        </w:rPr>
        <w:t>, pois</w:t>
      </w:r>
      <w:r w:rsidR="009E59AB" w:rsidRPr="008D4B06">
        <w:rPr>
          <w:rFonts w:ascii="Times New Roman" w:hAnsi="Times New Roman" w:cs="Times New Roman"/>
        </w:rPr>
        <w:t xml:space="preserve"> não</w:t>
      </w:r>
      <w:r w:rsidR="00394FAC" w:rsidRPr="008D4B06">
        <w:rPr>
          <w:rFonts w:ascii="Times New Roman" w:hAnsi="Times New Roman" w:cs="Times New Roman"/>
        </w:rPr>
        <w:t xml:space="preserve"> preenche todos os requisitos constitucionais e legais inerentes ao </w:t>
      </w:r>
      <w:r w:rsidR="00CE30BD" w:rsidRPr="008D4B06">
        <w:rPr>
          <w:rFonts w:ascii="Times New Roman" w:hAnsi="Times New Roman" w:cs="Times New Roman"/>
        </w:rPr>
        <w:t>devido processo legislativo.</w:t>
      </w:r>
    </w:p>
    <w:p w:rsidR="00BE1181" w:rsidRDefault="00BE1181" w:rsidP="00BE1181">
      <w:pPr>
        <w:pStyle w:val="Recuodecorpodetexto"/>
        <w:spacing w:line="360" w:lineRule="auto"/>
        <w:ind w:firstLine="708"/>
        <w:rPr>
          <w:rFonts w:ascii="Times New Roman" w:hAnsi="Times New Roman" w:cs="Times New Roman"/>
        </w:rPr>
      </w:pPr>
    </w:p>
    <w:p w:rsidR="00347596" w:rsidRDefault="007D3F40" w:rsidP="009813AE">
      <w:pPr>
        <w:spacing w:line="360" w:lineRule="auto"/>
      </w:pPr>
      <w:r w:rsidRPr="008D4B06">
        <w:t xml:space="preserve">5. </w:t>
      </w:r>
      <w:r w:rsidR="002A50BC" w:rsidRPr="008D4B06">
        <w:t>VOTO</w:t>
      </w:r>
    </w:p>
    <w:p w:rsidR="00164A61" w:rsidRPr="008D4B06" w:rsidRDefault="00164A61" w:rsidP="009813AE">
      <w:pPr>
        <w:spacing w:line="360" w:lineRule="auto"/>
      </w:pPr>
    </w:p>
    <w:p w:rsidR="00276E15" w:rsidRPr="008D4B06" w:rsidRDefault="009E59AB" w:rsidP="009813AE">
      <w:pPr>
        <w:spacing w:line="360" w:lineRule="auto"/>
        <w:jc w:val="both"/>
        <w:rPr>
          <w:b/>
        </w:rPr>
      </w:pPr>
      <w:r w:rsidRPr="008D4B06">
        <w:rPr>
          <w:b/>
        </w:rPr>
        <w:t>Voto contrário</w:t>
      </w:r>
      <w:r w:rsidR="00E4152B">
        <w:rPr>
          <w:b/>
        </w:rPr>
        <w:t xml:space="preserve"> </w:t>
      </w:r>
      <w:r w:rsidR="00387385" w:rsidRPr="008D4B06">
        <w:rPr>
          <w:b/>
        </w:rPr>
        <w:t>à</w:t>
      </w:r>
      <w:r w:rsidR="002A50BC" w:rsidRPr="008D4B06">
        <w:rPr>
          <w:b/>
        </w:rPr>
        <w:t xml:space="preserve"> matéria.</w:t>
      </w:r>
    </w:p>
    <w:p w:rsidR="009813AE" w:rsidRDefault="009813AE" w:rsidP="00936A9E">
      <w:pPr>
        <w:spacing w:line="360" w:lineRule="auto"/>
        <w:jc w:val="both"/>
        <w:rPr>
          <w:bCs/>
        </w:rPr>
      </w:pPr>
    </w:p>
    <w:p w:rsidR="00E87F7C" w:rsidRDefault="00E87F7C" w:rsidP="00936A9E">
      <w:pPr>
        <w:spacing w:line="360" w:lineRule="auto"/>
        <w:jc w:val="both"/>
        <w:rPr>
          <w:bCs/>
        </w:rPr>
      </w:pPr>
    </w:p>
    <w:p w:rsidR="00276DFB" w:rsidRPr="008D4B06" w:rsidRDefault="00276DFB" w:rsidP="00936A9E">
      <w:pPr>
        <w:spacing w:line="360" w:lineRule="auto"/>
        <w:jc w:val="both"/>
        <w:rPr>
          <w:bCs/>
        </w:rPr>
      </w:pPr>
    </w:p>
    <w:p w:rsidR="00936A9E" w:rsidRPr="008D4B06" w:rsidRDefault="00936A9E" w:rsidP="00936A9E">
      <w:pPr>
        <w:spacing w:line="360" w:lineRule="auto"/>
        <w:jc w:val="both"/>
        <w:rPr>
          <w:bCs/>
        </w:rPr>
      </w:pPr>
      <w:r w:rsidRPr="008D4B06">
        <w:rPr>
          <w:bCs/>
        </w:rPr>
        <w:t>VOTO DO R</w:t>
      </w:r>
      <w:r w:rsidR="00B7304F" w:rsidRPr="008D4B06">
        <w:rPr>
          <w:bCs/>
        </w:rPr>
        <w:t>ELATOR</w:t>
      </w:r>
      <w:r w:rsidR="008D4B06">
        <w:rPr>
          <w:bCs/>
        </w:rPr>
        <w:t xml:space="preserve">: </w:t>
      </w:r>
      <w:r w:rsidR="00224F0E" w:rsidRPr="00750452">
        <w:rPr>
          <w:b/>
          <w:bCs/>
        </w:rPr>
        <w:t>PELA REJEIÇÃO</w:t>
      </w:r>
    </w:p>
    <w:p w:rsidR="001154AF" w:rsidRPr="008D4B06" w:rsidRDefault="00936A9E" w:rsidP="00224F0E">
      <w:pPr>
        <w:spacing w:line="360" w:lineRule="auto"/>
        <w:jc w:val="both"/>
      </w:pPr>
      <w:r w:rsidRPr="008D4B06">
        <w:rPr>
          <w:bCs/>
        </w:rPr>
        <w:tab/>
      </w:r>
      <w:r w:rsidRPr="008D4B06">
        <w:rPr>
          <w:bCs/>
        </w:rPr>
        <w:tab/>
      </w:r>
      <w:r w:rsidRPr="008D4B06">
        <w:rPr>
          <w:bCs/>
        </w:rPr>
        <w:tab/>
      </w:r>
    </w:p>
    <w:p w:rsidR="0088186E" w:rsidRDefault="0088186E" w:rsidP="003E525D">
      <w:pPr>
        <w:spacing w:line="360" w:lineRule="auto"/>
        <w:jc w:val="right"/>
      </w:pPr>
    </w:p>
    <w:sectPr w:rsidR="0088186E" w:rsidSect="00CB26C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32" w:rsidRDefault="00FD7932" w:rsidP="005F0809">
      <w:r>
        <w:separator/>
      </w:r>
    </w:p>
  </w:endnote>
  <w:endnote w:type="continuationSeparator" w:id="1">
    <w:p w:rsidR="00FD7932" w:rsidRDefault="00FD7932" w:rsidP="005F0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9" w:rsidRDefault="005F0809" w:rsidP="005F0809">
    <w:pPr>
      <w:pStyle w:val="Rodap"/>
      <w:jc w:val="both"/>
    </w:pPr>
    <w:r>
      <w:t>______________________________________________________________________</w:t>
    </w:r>
  </w:p>
  <w:p w:rsidR="005F0809" w:rsidRPr="005F0809" w:rsidRDefault="00A028E0" w:rsidP="005F0809">
    <w:pPr>
      <w:pStyle w:val="Rodap"/>
      <w:jc w:val="both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</w:t>
    </w:r>
    <w:r w:rsidR="001D6E82">
      <w:rPr>
        <w:sz w:val="20"/>
        <w:szCs w:val="20"/>
      </w:rPr>
      <w:t>RSO -</w:t>
    </w:r>
    <w:r w:rsidR="00C9363A">
      <w:rPr>
        <w:sz w:val="20"/>
        <w:szCs w:val="20"/>
      </w:rPr>
      <w:t xml:space="preserve"> Processo </w:t>
    </w:r>
    <w:r>
      <w:rPr>
        <w:sz w:val="20"/>
        <w:szCs w:val="20"/>
      </w:rPr>
      <w:t>89</w:t>
    </w:r>
    <w:r w:rsidR="0031401E">
      <w:rPr>
        <w:sz w:val="20"/>
        <w:szCs w:val="20"/>
      </w:rPr>
      <w:t>52</w:t>
    </w:r>
    <w:r w:rsidR="00B7304F">
      <w:rPr>
        <w:sz w:val="20"/>
        <w:szCs w:val="20"/>
      </w:rPr>
      <w:t>/</w:t>
    </w:r>
    <w:r w:rsidR="0099607F">
      <w:rPr>
        <w:sz w:val="20"/>
        <w:szCs w:val="20"/>
      </w:rPr>
      <w:t>20</w:t>
    </w:r>
    <w:r w:rsidR="00DE2C96">
      <w:rPr>
        <w:sz w:val="20"/>
        <w:szCs w:val="20"/>
      </w:rPr>
      <w:t>2</w:t>
    </w:r>
    <w:r w:rsidR="0031401E">
      <w:rPr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32" w:rsidRDefault="00FD7932" w:rsidP="005F0809">
      <w:r>
        <w:separator/>
      </w:r>
    </w:p>
  </w:footnote>
  <w:footnote w:type="continuationSeparator" w:id="1">
    <w:p w:rsidR="00FD7932" w:rsidRDefault="00FD7932" w:rsidP="005F0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8" w:type="dxa"/>
      <w:tblCellMar>
        <w:left w:w="70" w:type="dxa"/>
        <w:right w:w="70" w:type="dxa"/>
      </w:tblCellMar>
      <w:tblLook w:val="00A0"/>
    </w:tblPr>
    <w:tblGrid>
      <w:gridCol w:w="1355"/>
      <w:gridCol w:w="7264"/>
    </w:tblGrid>
    <w:tr w:rsidR="005F0809" w:rsidRPr="00A86EB5" w:rsidTr="007A55DB">
      <w:tc>
        <w:tcPr>
          <w:tcW w:w="1310" w:type="dxa"/>
        </w:tcPr>
        <w:p w:rsidR="005F0809" w:rsidRDefault="00451C0A" w:rsidP="007A55DB">
          <w:pPr>
            <w:pStyle w:val="Cabealho"/>
            <w:spacing w:line="276" w:lineRule="auto"/>
            <w:rPr>
              <w:lang w:eastAsia="en-US"/>
            </w:rPr>
          </w:pPr>
          <w:sdt>
            <w:sdtPr>
              <w:rPr>
                <w:lang w:eastAsia="en-US"/>
              </w:rPr>
              <w:id w:val="9434317"/>
              <w:docPartObj>
                <w:docPartGallery w:val="Page Numbers (Margins)"/>
                <w:docPartUnique/>
              </w:docPartObj>
            </w:sdtPr>
            <w:sdtContent>
              <w:r>
                <w:rPr>
                  <w:noProof/>
                  <w:lang w:eastAsia="zh-TW"/>
                </w:rPr>
                <w:pict>
                  <v:group id="_x0000_s1025" style="position:absolute;margin-left:0;margin-top:162.75pt;width:38.45pt;height:18.7pt;z-index:251658240;mso-top-percent:200;mso-position-horizontal:center;mso-position-horizontal-relative:right-margin-area;mso-position-vertical-relative:page;mso-top-percent:200" coordorigin="689,3255" coordsize="769,374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689;top:3263;width:769;height:360;v-text-anchor:middle" filled="f" stroked="f">
                      <v:textbox style="mso-next-textbox:#_x0000_s1026" inset="0,0,0,0">
                        <w:txbxContent>
                          <w:p w:rsidR="005F0809" w:rsidRDefault="00451C0A" w:rsidP="005F0809">
                            <w:pPr>
                              <w:pStyle w:val="Cabealho"/>
                              <w:jc w:val="center"/>
                            </w:pPr>
                            <w:r w:rsidRPr="00451C0A">
                              <w:fldChar w:fldCharType="begin"/>
                            </w:r>
                            <w:r w:rsidR="00B61C15">
                              <w:instrText xml:space="preserve"> PAGE    \* MERGEFORMAT </w:instrText>
                            </w:r>
                            <w:r w:rsidRPr="00451C0A">
                              <w:fldChar w:fldCharType="separate"/>
                            </w:r>
                            <w:r w:rsidR="0040160F" w:rsidRPr="0040160F">
                              <w:rPr>
                                <w:rStyle w:val="Nmerodepgina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Style w:val="Nmerodepgina"/>
                                <w:b/>
                                <w:noProof/>
                                <w:color w:val="3F3151" w:themeColor="accent4" w:themeShade="7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_x0000_s1027" style="position:absolute;left:886;top:3255;width:374;height:374" coordorigin="1453,14832" coordsize="374,374">
                      <v:oval id="_x0000_s1028" style="position:absolute;left:1453;top:14832;width:374;height:374" filled="f" strokecolor="#7ba0cd [2420]" strokeweight=".5pt"/>
                      <v:oval id="_x0000_s1029" style="position:absolute;left:1462;top:14835;width:101;height:101" fillcolor="#7ba0cd [2420]" stroked="f"/>
                    </v:group>
                    <w10:wrap anchorx="page" anchory="page"/>
                  </v:group>
                </w:pict>
              </w:r>
            </w:sdtContent>
          </w:sdt>
          <w:r w:rsidR="005F0809" w:rsidRPr="00C8589B">
            <w:rPr>
              <w:lang w:eastAsia="en-US"/>
            </w:rPr>
            <w:object w:dxaOrig="765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79.5pt" o:ole="">
                <v:imagedata r:id="rId1" o:title=""/>
              </v:shape>
              <o:OLEObject Type="Embed" ProgID="PBrush" ShapeID="_x0000_i1025" DrawAspect="Content" ObjectID="_1709017059" r:id="rId2"/>
            </w:object>
          </w:r>
        </w:p>
      </w:tc>
      <w:tc>
        <w:tcPr>
          <w:tcW w:w="7264" w:type="dxa"/>
        </w:tcPr>
        <w:p w:rsidR="005F0809" w:rsidRPr="00BB4BCD" w:rsidRDefault="005F0809" w:rsidP="005F0809">
          <w:pPr>
            <w:spacing w:line="360" w:lineRule="auto"/>
            <w:rPr>
              <w:rStyle w:val="Forte"/>
            </w:rPr>
          </w:pPr>
          <w:r w:rsidRPr="00BB4BCD">
            <w:rPr>
              <w:rStyle w:val="Forte"/>
            </w:rPr>
            <w:t>ESTADO DE MATO GROSSO</w:t>
          </w:r>
        </w:p>
        <w:p w:rsidR="005F0809" w:rsidRPr="00BB4BCD" w:rsidRDefault="005F0809" w:rsidP="005F0809">
          <w:pPr>
            <w:spacing w:line="360" w:lineRule="auto"/>
            <w:rPr>
              <w:b/>
              <w:bCs/>
            </w:rPr>
          </w:pPr>
          <w:r w:rsidRPr="00BB4BCD">
            <w:rPr>
              <w:b/>
              <w:bCs/>
            </w:rPr>
            <w:t>CÂMARA MUNICIPAL DE CUIABÁ</w:t>
          </w:r>
        </w:p>
        <w:p w:rsidR="005F0809" w:rsidRPr="00A86EB5" w:rsidRDefault="005F0809" w:rsidP="005F0809">
          <w:pPr>
            <w:spacing w:line="360" w:lineRule="auto"/>
            <w:rPr>
              <w:b/>
              <w:bCs/>
            </w:rPr>
          </w:pPr>
        </w:p>
      </w:tc>
    </w:tr>
  </w:tbl>
  <w:p w:rsidR="005F0809" w:rsidRDefault="005F08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F0809"/>
    <w:rsid w:val="00011331"/>
    <w:rsid w:val="00013CAB"/>
    <w:rsid w:val="00022300"/>
    <w:rsid w:val="000256E2"/>
    <w:rsid w:val="00026D83"/>
    <w:rsid w:val="00031937"/>
    <w:rsid w:val="00056148"/>
    <w:rsid w:val="000573B3"/>
    <w:rsid w:val="00061121"/>
    <w:rsid w:val="0006435E"/>
    <w:rsid w:val="00071EBD"/>
    <w:rsid w:val="000C58A8"/>
    <w:rsid w:val="000C7B8A"/>
    <w:rsid w:val="000E1FA6"/>
    <w:rsid w:val="000E48DC"/>
    <w:rsid w:val="000E5FFC"/>
    <w:rsid w:val="000F03C1"/>
    <w:rsid w:val="000F2966"/>
    <w:rsid w:val="001056C4"/>
    <w:rsid w:val="001127FC"/>
    <w:rsid w:val="001154AF"/>
    <w:rsid w:val="00132440"/>
    <w:rsid w:val="00141A4E"/>
    <w:rsid w:val="001468E1"/>
    <w:rsid w:val="0015239A"/>
    <w:rsid w:val="00156479"/>
    <w:rsid w:val="00164A61"/>
    <w:rsid w:val="00167215"/>
    <w:rsid w:val="001764EE"/>
    <w:rsid w:val="00180FB0"/>
    <w:rsid w:val="001824D7"/>
    <w:rsid w:val="00193B59"/>
    <w:rsid w:val="00195193"/>
    <w:rsid w:val="00197C1C"/>
    <w:rsid w:val="00197C37"/>
    <w:rsid w:val="001C1B8E"/>
    <w:rsid w:val="001C285E"/>
    <w:rsid w:val="001D6E2F"/>
    <w:rsid w:val="001D6E82"/>
    <w:rsid w:val="001E5ECB"/>
    <w:rsid w:val="00203C58"/>
    <w:rsid w:val="00210F8A"/>
    <w:rsid w:val="002133FE"/>
    <w:rsid w:val="002241B1"/>
    <w:rsid w:val="00224F0E"/>
    <w:rsid w:val="00226DF4"/>
    <w:rsid w:val="0025100C"/>
    <w:rsid w:val="002541CA"/>
    <w:rsid w:val="0026129D"/>
    <w:rsid w:val="00276C63"/>
    <w:rsid w:val="00276DFB"/>
    <w:rsid w:val="00276E15"/>
    <w:rsid w:val="002964C3"/>
    <w:rsid w:val="00297ED3"/>
    <w:rsid w:val="002A50BC"/>
    <w:rsid w:val="002B6723"/>
    <w:rsid w:val="002C08D6"/>
    <w:rsid w:val="002C2DA5"/>
    <w:rsid w:val="002E5B3D"/>
    <w:rsid w:val="002F063E"/>
    <w:rsid w:val="00302C48"/>
    <w:rsid w:val="00304D92"/>
    <w:rsid w:val="0031401E"/>
    <w:rsid w:val="00314B8C"/>
    <w:rsid w:val="00315CC1"/>
    <w:rsid w:val="00333477"/>
    <w:rsid w:val="00335D4B"/>
    <w:rsid w:val="0034096F"/>
    <w:rsid w:val="00347596"/>
    <w:rsid w:val="003605D9"/>
    <w:rsid w:val="0037299D"/>
    <w:rsid w:val="003816C8"/>
    <w:rsid w:val="00381BC2"/>
    <w:rsid w:val="00387385"/>
    <w:rsid w:val="0039123C"/>
    <w:rsid w:val="00394FAC"/>
    <w:rsid w:val="003A3421"/>
    <w:rsid w:val="003A42C5"/>
    <w:rsid w:val="003D1D26"/>
    <w:rsid w:val="003E525D"/>
    <w:rsid w:val="004001C1"/>
    <w:rsid w:val="0040160F"/>
    <w:rsid w:val="00423EE6"/>
    <w:rsid w:val="00431B17"/>
    <w:rsid w:val="00435157"/>
    <w:rsid w:val="00444443"/>
    <w:rsid w:val="004500EE"/>
    <w:rsid w:val="00451C0A"/>
    <w:rsid w:val="00456010"/>
    <w:rsid w:val="004645A8"/>
    <w:rsid w:val="00464EDF"/>
    <w:rsid w:val="00465B27"/>
    <w:rsid w:val="00470148"/>
    <w:rsid w:val="00470962"/>
    <w:rsid w:val="00480DFB"/>
    <w:rsid w:val="004843B6"/>
    <w:rsid w:val="00492CF5"/>
    <w:rsid w:val="00494DE9"/>
    <w:rsid w:val="0049632F"/>
    <w:rsid w:val="00496E81"/>
    <w:rsid w:val="004971AA"/>
    <w:rsid w:val="00497843"/>
    <w:rsid w:val="004A0624"/>
    <w:rsid w:val="004A1527"/>
    <w:rsid w:val="004A316A"/>
    <w:rsid w:val="004A41EA"/>
    <w:rsid w:val="004A7F5B"/>
    <w:rsid w:val="004B5041"/>
    <w:rsid w:val="004B7288"/>
    <w:rsid w:val="004C4C37"/>
    <w:rsid w:val="004D6C75"/>
    <w:rsid w:val="004D75E0"/>
    <w:rsid w:val="004E2300"/>
    <w:rsid w:val="0050032C"/>
    <w:rsid w:val="00500D2B"/>
    <w:rsid w:val="005103ED"/>
    <w:rsid w:val="005107A3"/>
    <w:rsid w:val="00520AE6"/>
    <w:rsid w:val="00535C57"/>
    <w:rsid w:val="00542213"/>
    <w:rsid w:val="0055112E"/>
    <w:rsid w:val="005567BB"/>
    <w:rsid w:val="00563930"/>
    <w:rsid w:val="00582110"/>
    <w:rsid w:val="00595F22"/>
    <w:rsid w:val="005A4DAA"/>
    <w:rsid w:val="005C32BA"/>
    <w:rsid w:val="005C73F3"/>
    <w:rsid w:val="005E2205"/>
    <w:rsid w:val="005F0809"/>
    <w:rsid w:val="005F4DB6"/>
    <w:rsid w:val="006122C3"/>
    <w:rsid w:val="006361E7"/>
    <w:rsid w:val="00645D59"/>
    <w:rsid w:val="00653903"/>
    <w:rsid w:val="006547FE"/>
    <w:rsid w:val="0066078E"/>
    <w:rsid w:val="00675594"/>
    <w:rsid w:val="00692619"/>
    <w:rsid w:val="00693A1F"/>
    <w:rsid w:val="006B32A3"/>
    <w:rsid w:val="006B6BEB"/>
    <w:rsid w:val="006D12E0"/>
    <w:rsid w:val="006D3585"/>
    <w:rsid w:val="006D57A6"/>
    <w:rsid w:val="006E1A95"/>
    <w:rsid w:val="006F0A70"/>
    <w:rsid w:val="007110A0"/>
    <w:rsid w:val="00723172"/>
    <w:rsid w:val="00726588"/>
    <w:rsid w:val="00750452"/>
    <w:rsid w:val="00753851"/>
    <w:rsid w:val="00780773"/>
    <w:rsid w:val="007835FB"/>
    <w:rsid w:val="00793AC1"/>
    <w:rsid w:val="007A6A08"/>
    <w:rsid w:val="007C2AED"/>
    <w:rsid w:val="007D3459"/>
    <w:rsid w:val="007D3F40"/>
    <w:rsid w:val="007D74DD"/>
    <w:rsid w:val="007E1096"/>
    <w:rsid w:val="00841F5D"/>
    <w:rsid w:val="00844DC4"/>
    <w:rsid w:val="00852626"/>
    <w:rsid w:val="00870B0D"/>
    <w:rsid w:val="00870B7E"/>
    <w:rsid w:val="00876A4F"/>
    <w:rsid w:val="00877470"/>
    <w:rsid w:val="00877CCC"/>
    <w:rsid w:val="0088186E"/>
    <w:rsid w:val="0088401A"/>
    <w:rsid w:val="008862A3"/>
    <w:rsid w:val="00891D41"/>
    <w:rsid w:val="00893D78"/>
    <w:rsid w:val="008945D2"/>
    <w:rsid w:val="00895D7F"/>
    <w:rsid w:val="008A55EC"/>
    <w:rsid w:val="008B5C8E"/>
    <w:rsid w:val="008D1589"/>
    <w:rsid w:val="008D4B06"/>
    <w:rsid w:val="008D754D"/>
    <w:rsid w:val="008D7C9B"/>
    <w:rsid w:val="008E06F2"/>
    <w:rsid w:val="0090096D"/>
    <w:rsid w:val="00905F91"/>
    <w:rsid w:val="00924A02"/>
    <w:rsid w:val="00936A9E"/>
    <w:rsid w:val="009478A0"/>
    <w:rsid w:val="009654F7"/>
    <w:rsid w:val="009665FC"/>
    <w:rsid w:val="009813AE"/>
    <w:rsid w:val="0099607F"/>
    <w:rsid w:val="009A7B89"/>
    <w:rsid w:val="009B3697"/>
    <w:rsid w:val="009B57D5"/>
    <w:rsid w:val="009B60D3"/>
    <w:rsid w:val="009C0B3C"/>
    <w:rsid w:val="009C74E8"/>
    <w:rsid w:val="009D1928"/>
    <w:rsid w:val="009D7AD7"/>
    <w:rsid w:val="009E59AB"/>
    <w:rsid w:val="009F2A41"/>
    <w:rsid w:val="00A028E0"/>
    <w:rsid w:val="00A02C34"/>
    <w:rsid w:val="00A15065"/>
    <w:rsid w:val="00A21BEE"/>
    <w:rsid w:val="00A26CC6"/>
    <w:rsid w:val="00A30F47"/>
    <w:rsid w:val="00A31C15"/>
    <w:rsid w:val="00A34971"/>
    <w:rsid w:val="00A368D8"/>
    <w:rsid w:val="00A40F1D"/>
    <w:rsid w:val="00A446FA"/>
    <w:rsid w:val="00A461DE"/>
    <w:rsid w:val="00A60738"/>
    <w:rsid w:val="00A62054"/>
    <w:rsid w:val="00A63166"/>
    <w:rsid w:val="00A6551B"/>
    <w:rsid w:val="00A731E9"/>
    <w:rsid w:val="00A8079B"/>
    <w:rsid w:val="00A81C72"/>
    <w:rsid w:val="00A843D2"/>
    <w:rsid w:val="00A9050F"/>
    <w:rsid w:val="00A9124C"/>
    <w:rsid w:val="00A92C62"/>
    <w:rsid w:val="00A9599E"/>
    <w:rsid w:val="00AA6879"/>
    <w:rsid w:val="00AB1D70"/>
    <w:rsid w:val="00AB7F95"/>
    <w:rsid w:val="00AC6FEB"/>
    <w:rsid w:val="00AD3485"/>
    <w:rsid w:val="00AD6D0B"/>
    <w:rsid w:val="00AE2F8D"/>
    <w:rsid w:val="00B00914"/>
    <w:rsid w:val="00B13CD6"/>
    <w:rsid w:val="00B20EC2"/>
    <w:rsid w:val="00B212F4"/>
    <w:rsid w:val="00B22AFE"/>
    <w:rsid w:val="00B33256"/>
    <w:rsid w:val="00B35702"/>
    <w:rsid w:val="00B35967"/>
    <w:rsid w:val="00B36280"/>
    <w:rsid w:val="00B370D7"/>
    <w:rsid w:val="00B3767B"/>
    <w:rsid w:val="00B538FA"/>
    <w:rsid w:val="00B6055A"/>
    <w:rsid w:val="00B61850"/>
    <w:rsid w:val="00B61C15"/>
    <w:rsid w:val="00B62C44"/>
    <w:rsid w:val="00B66B96"/>
    <w:rsid w:val="00B7304F"/>
    <w:rsid w:val="00B84567"/>
    <w:rsid w:val="00B906F2"/>
    <w:rsid w:val="00BA730D"/>
    <w:rsid w:val="00BA7A1E"/>
    <w:rsid w:val="00BB7BE2"/>
    <w:rsid w:val="00BD3F5A"/>
    <w:rsid w:val="00BE1181"/>
    <w:rsid w:val="00BF4E1D"/>
    <w:rsid w:val="00BF5F89"/>
    <w:rsid w:val="00BF62D1"/>
    <w:rsid w:val="00C360EF"/>
    <w:rsid w:val="00C400F3"/>
    <w:rsid w:val="00C443A7"/>
    <w:rsid w:val="00C52CBE"/>
    <w:rsid w:val="00C540E7"/>
    <w:rsid w:val="00C57FE1"/>
    <w:rsid w:val="00C70F0E"/>
    <w:rsid w:val="00C85B44"/>
    <w:rsid w:val="00C90016"/>
    <w:rsid w:val="00C92E6E"/>
    <w:rsid w:val="00C9363A"/>
    <w:rsid w:val="00C9433D"/>
    <w:rsid w:val="00C96CEF"/>
    <w:rsid w:val="00CB26CE"/>
    <w:rsid w:val="00CB5A4F"/>
    <w:rsid w:val="00CB74F6"/>
    <w:rsid w:val="00CB779F"/>
    <w:rsid w:val="00CC357F"/>
    <w:rsid w:val="00CD0BEB"/>
    <w:rsid w:val="00CD7FA3"/>
    <w:rsid w:val="00CE03A9"/>
    <w:rsid w:val="00CE30BD"/>
    <w:rsid w:val="00CE547C"/>
    <w:rsid w:val="00CF05E6"/>
    <w:rsid w:val="00CF216A"/>
    <w:rsid w:val="00CF3E87"/>
    <w:rsid w:val="00CF4AC4"/>
    <w:rsid w:val="00CF62FD"/>
    <w:rsid w:val="00D1051A"/>
    <w:rsid w:val="00D12374"/>
    <w:rsid w:val="00D135CC"/>
    <w:rsid w:val="00D15EBE"/>
    <w:rsid w:val="00D34C52"/>
    <w:rsid w:val="00D47787"/>
    <w:rsid w:val="00D50BE8"/>
    <w:rsid w:val="00D6222D"/>
    <w:rsid w:val="00D66EB4"/>
    <w:rsid w:val="00D72AB9"/>
    <w:rsid w:val="00D73874"/>
    <w:rsid w:val="00DA3A23"/>
    <w:rsid w:val="00DB3960"/>
    <w:rsid w:val="00DB4E16"/>
    <w:rsid w:val="00DB77E5"/>
    <w:rsid w:val="00DC0F6D"/>
    <w:rsid w:val="00DC258F"/>
    <w:rsid w:val="00DC796F"/>
    <w:rsid w:val="00DD22B2"/>
    <w:rsid w:val="00DD5BA0"/>
    <w:rsid w:val="00DE0705"/>
    <w:rsid w:val="00DE2C96"/>
    <w:rsid w:val="00DF622E"/>
    <w:rsid w:val="00E01AD7"/>
    <w:rsid w:val="00E06376"/>
    <w:rsid w:val="00E07270"/>
    <w:rsid w:val="00E07959"/>
    <w:rsid w:val="00E172D3"/>
    <w:rsid w:val="00E24A05"/>
    <w:rsid w:val="00E27907"/>
    <w:rsid w:val="00E31F15"/>
    <w:rsid w:val="00E40225"/>
    <w:rsid w:val="00E4152B"/>
    <w:rsid w:val="00E4325B"/>
    <w:rsid w:val="00E437A2"/>
    <w:rsid w:val="00E63442"/>
    <w:rsid w:val="00E6797D"/>
    <w:rsid w:val="00E805E5"/>
    <w:rsid w:val="00E82BF1"/>
    <w:rsid w:val="00E84AB1"/>
    <w:rsid w:val="00E86568"/>
    <w:rsid w:val="00E87F7C"/>
    <w:rsid w:val="00EB2751"/>
    <w:rsid w:val="00EC2385"/>
    <w:rsid w:val="00EF1E33"/>
    <w:rsid w:val="00EF55BF"/>
    <w:rsid w:val="00F003D2"/>
    <w:rsid w:val="00F02A79"/>
    <w:rsid w:val="00F07D1D"/>
    <w:rsid w:val="00F11F6C"/>
    <w:rsid w:val="00F1692F"/>
    <w:rsid w:val="00F23823"/>
    <w:rsid w:val="00F4700B"/>
    <w:rsid w:val="00F57175"/>
    <w:rsid w:val="00F67441"/>
    <w:rsid w:val="00F74AC0"/>
    <w:rsid w:val="00F764CD"/>
    <w:rsid w:val="00F8345E"/>
    <w:rsid w:val="00F90EA5"/>
    <w:rsid w:val="00F96038"/>
    <w:rsid w:val="00F9625D"/>
    <w:rsid w:val="00FA3F34"/>
    <w:rsid w:val="00FB53EC"/>
    <w:rsid w:val="00FC0C01"/>
    <w:rsid w:val="00FC1864"/>
    <w:rsid w:val="00FD09F5"/>
    <w:rsid w:val="00FD47CD"/>
    <w:rsid w:val="00FD7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0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6CEF"/>
    <w:pPr>
      <w:keepNext/>
      <w:ind w:left="360"/>
      <w:jc w:val="center"/>
      <w:outlineLvl w:val="0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54F7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nhideWhenUsed/>
    <w:rsid w:val="005F0809"/>
    <w:pPr>
      <w:ind w:firstLine="162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F0809"/>
    <w:rPr>
      <w:rFonts w:ascii="Arial" w:eastAsia="Times New Roman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5F0809"/>
    <w:pPr>
      <w:ind w:left="360" w:firstLine="126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5F0809"/>
    <w:rPr>
      <w:rFonts w:ascii="Arial" w:eastAsia="Times New Roman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F08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0809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F08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09"/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basedOn w:val="Fontepargpadro"/>
    <w:uiPriority w:val="99"/>
    <w:unhideWhenUsed/>
    <w:rsid w:val="005F0809"/>
    <w:rPr>
      <w:rFonts w:eastAsiaTheme="minorEastAsia" w:cstheme="minorBidi"/>
      <w:bCs w:val="0"/>
      <w:iCs w:val="0"/>
      <w:szCs w:val="22"/>
      <w:lang w:val="pt-BR"/>
    </w:rPr>
  </w:style>
  <w:style w:type="character" w:styleId="Forte">
    <w:name w:val="Strong"/>
    <w:basedOn w:val="Fontepargpadro"/>
    <w:uiPriority w:val="22"/>
    <w:qFormat/>
    <w:rsid w:val="005F0809"/>
    <w:rPr>
      <w:b/>
      <w:bCs/>
    </w:rPr>
  </w:style>
  <w:style w:type="paragraph" w:styleId="NormalWeb">
    <w:name w:val="Normal (Web)"/>
    <w:basedOn w:val="Normal"/>
    <w:uiPriority w:val="99"/>
    <w:unhideWhenUsed/>
    <w:rsid w:val="003A42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0C58A8"/>
  </w:style>
  <w:style w:type="character" w:styleId="Hyperlink">
    <w:name w:val="Hyperlink"/>
    <w:basedOn w:val="Fontepargpadro"/>
    <w:uiPriority w:val="99"/>
    <w:semiHidden/>
    <w:unhideWhenUsed/>
    <w:rsid w:val="0006112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61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2619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692619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C96CEF"/>
    <w:rPr>
      <w:rFonts w:ascii="Arial" w:eastAsia="Times New Roman" w:hAnsi="Arial"/>
      <w:sz w:val="24"/>
      <w:szCs w:val="24"/>
    </w:rPr>
  </w:style>
  <w:style w:type="character" w:styleId="nfase">
    <w:name w:val="Emphasis"/>
    <w:basedOn w:val="Fontepargpadro"/>
    <w:uiPriority w:val="20"/>
    <w:qFormat/>
    <w:rsid w:val="002541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CF98-3870-41C4-B81A-19488620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4294951048</TotalTime>
  <Pages>6</Pages>
  <Words>1234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POSITIVO</cp:lastModifiedBy>
  <cp:revision>149</cp:revision>
  <cp:lastPrinted>2022-03-17T14:04:00Z</cp:lastPrinted>
  <dcterms:created xsi:type="dcterms:W3CDTF">2014-02-25T01:33:00Z</dcterms:created>
  <dcterms:modified xsi:type="dcterms:W3CDTF">2022-03-17T14:11:00Z</dcterms:modified>
</cp:coreProperties>
</file>